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07CFC" w14:textId="6C83710C" w:rsidR="00D85D05" w:rsidRPr="0052548E" w:rsidRDefault="00D85D05" w:rsidP="00D85D05">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6</w:t>
      </w:r>
      <w:r w:rsidR="00453697">
        <w:rPr>
          <w:rFonts w:ascii="Arial" w:hAnsi="Arial" w:cs="Arial"/>
          <w:b/>
          <w:bCs/>
          <w:sz w:val="28"/>
        </w:rPr>
        <w:t xml:space="preserve"> 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393DB3">
        <w:rPr>
          <w:rFonts w:ascii="Arial" w:hAnsi="Arial" w:cs="Arial"/>
          <w:b/>
          <w:bCs/>
          <w:sz w:val="28"/>
        </w:rPr>
        <w:t>R1-21</w:t>
      </w:r>
      <w:r w:rsidR="00393DB3" w:rsidRPr="00393DB3">
        <w:rPr>
          <w:rFonts w:ascii="Arial" w:hAnsi="Arial" w:cs="Arial"/>
          <w:b/>
          <w:bCs/>
          <w:sz w:val="28"/>
        </w:rPr>
        <w:t>10185</w:t>
      </w:r>
    </w:p>
    <w:p w14:paraId="1B77CCC1" w14:textId="77777777" w:rsidR="00D85D05" w:rsidRPr="009513AC" w:rsidRDefault="00D85D05" w:rsidP="00D85D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4B9BFA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8C2687">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59A32A8"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C2687">
        <w:rPr>
          <w:rFonts w:ascii="Arial" w:hAnsi="Arial"/>
          <w:sz w:val="22"/>
        </w:rPr>
        <w:t>Enhancements on HARQ</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6AA1691" w14:textId="6FBDAFC3" w:rsidR="00475BF5" w:rsidRDefault="00FF36EC" w:rsidP="00475BF5">
      <w:pPr>
        <w:widowControl w:val="0"/>
        <w:jc w:val="both"/>
        <w:rPr>
          <w:rFonts w:ascii="Arial" w:eastAsia="Batang" w:hAnsi="Arial" w:cs="Arial"/>
          <w:b/>
          <w:lang w:eastAsia="zh-CN"/>
        </w:rPr>
      </w:pPr>
      <w:r>
        <w:t>In</w:t>
      </w:r>
      <w:r w:rsidR="00475BF5">
        <w:t xml:space="preserve"> RAN1#</w:t>
      </w:r>
      <w:r w:rsidR="001E0ECB">
        <w:t>10</w:t>
      </w:r>
      <w:r w:rsidR="007C0483">
        <w:t>6</w:t>
      </w:r>
      <w:r w:rsidR="001E0ECB">
        <w:t>e</w:t>
      </w:r>
      <w:r w:rsidR="00475BF5">
        <w:t xml:space="preserve">, the following agreements on </w:t>
      </w:r>
      <w:r w:rsidR="00026943">
        <w:t>HARQ operations</w:t>
      </w:r>
      <w:r w:rsidR="00475BF5">
        <w:t xml:space="preserve"> for NTN were made</w:t>
      </w:r>
      <w:r w:rsidR="00475BF5">
        <w:rPr>
          <w:rFonts w:eastAsia="Batang"/>
          <w:bCs/>
          <w:lang w:eastAsia="zh-CN"/>
        </w:rPr>
        <w:t xml:space="preserve"> [1]</w:t>
      </w:r>
      <w:r w:rsidR="00475BF5" w:rsidRPr="006B136F">
        <w:rPr>
          <w:rFonts w:eastAsia="Batang"/>
          <w:bCs/>
          <w:lang w:eastAsia="zh-CN"/>
        </w:rPr>
        <w:t>:</w:t>
      </w:r>
    </w:p>
    <w:p w14:paraId="3AD16293" w14:textId="77777777" w:rsidR="006E3CF3" w:rsidRPr="006E3CF3" w:rsidRDefault="00FF36EC" w:rsidP="002E60AA">
      <w:pPr>
        <w:ind w:left="288"/>
        <w:rPr>
          <w:b/>
          <w:bCs/>
          <w:u w:val="single"/>
          <w:lang w:eastAsia="x-none"/>
        </w:rPr>
      </w:pPr>
      <w:r w:rsidRPr="006E3CF3">
        <w:rPr>
          <w:b/>
          <w:bCs/>
          <w:i/>
          <w:iCs/>
        </w:rPr>
        <w:t xml:space="preserve"> </w:t>
      </w:r>
      <w:r w:rsidR="006E3CF3" w:rsidRPr="006E3CF3">
        <w:rPr>
          <w:b/>
          <w:bCs/>
          <w:u w:val="single"/>
          <w:lang w:eastAsia="x-none"/>
        </w:rPr>
        <w:t>Agreement:</w:t>
      </w:r>
    </w:p>
    <w:p w14:paraId="0DBF7148" w14:textId="77777777" w:rsidR="006E3CF3" w:rsidRDefault="006E3CF3" w:rsidP="002E60AA">
      <w:pPr>
        <w:ind w:left="288"/>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04697C66" w14:textId="77777777" w:rsidR="006E3CF3" w:rsidRDefault="006E3CF3" w:rsidP="002E60AA">
      <w:pPr>
        <w:ind w:left="288"/>
        <w:rPr>
          <w:lang w:eastAsia="x-none"/>
        </w:rPr>
      </w:pPr>
    </w:p>
    <w:p w14:paraId="5DD61318" w14:textId="77777777" w:rsidR="006E3CF3" w:rsidRPr="006E3CF3" w:rsidRDefault="006E3CF3" w:rsidP="002E60AA">
      <w:pPr>
        <w:ind w:left="288"/>
        <w:rPr>
          <w:b/>
          <w:bCs/>
          <w:u w:val="single"/>
          <w:lang w:eastAsia="x-none"/>
        </w:rPr>
      </w:pPr>
      <w:r w:rsidRPr="006E3CF3">
        <w:rPr>
          <w:b/>
          <w:bCs/>
          <w:u w:val="single"/>
          <w:lang w:eastAsia="x-none"/>
        </w:rPr>
        <w:t>Agreement:</w:t>
      </w:r>
    </w:p>
    <w:p w14:paraId="78A768D7" w14:textId="77777777" w:rsidR="006E3CF3" w:rsidRDefault="006E3CF3" w:rsidP="002E60AA">
      <w:pPr>
        <w:numPr>
          <w:ilvl w:val="0"/>
          <w:numId w:val="30"/>
        </w:numPr>
        <w:overflowPunct/>
        <w:autoSpaceDE/>
        <w:autoSpaceDN/>
        <w:adjustRightInd/>
        <w:spacing w:after="0"/>
        <w:ind w:left="1008"/>
        <w:textAlignment w:val="auto"/>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496DFA3D" w14:textId="77777777" w:rsidR="006E3CF3" w:rsidRPr="00B666B7" w:rsidRDefault="006E3CF3" w:rsidP="002E60AA">
      <w:pPr>
        <w:numPr>
          <w:ilvl w:val="1"/>
          <w:numId w:val="30"/>
        </w:numPr>
        <w:overflowPunct/>
        <w:autoSpaceDE/>
        <w:autoSpaceDN/>
        <w:adjustRightInd/>
        <w:spacing w:after="0"/>
        <w:ind w:left="1728"/>
        <w:textAlignment w:val="auto"/>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1B25D300" w14:textId="77777777" w:rsidR="006E3CF3" w:rsidRPr="00B666B7" w:rsidRDefault="006E3CF3" w:rsidP="002E60AA">
      <w:pPr>
        <w:numPr>
          <w:ilvl w:val="1"/>
          <w:numId w:val="30"/>
        </w:numPr>
        <w:overflowPunct/>
        <w:autoSpaceDE/>
        <w:autoSpaceDN/>
        <w:adjustRightInd/>
        <w:spacing w:after="0"/>
        <w:ind w:left="1728"/>
        <w:textAlignment w:val="auto"/>
        <w:rPr>
          <w:bCs/>
          <w:lang w:eastAsia="x-none"/>
        </w:rPr>
      </w:pPr>
      <w:r w:rsidRPr="00B666B7">
        <w:rPr>
          <w:bCs/>
          <w:lang w:eastAsia="x-none"/>
        </w:rPr>
        <w:t>Option-2: The UE will report NACK/ACK for the feedback-disabled HARQ process depending on the decoding results of corresponding PDSCH</w:t>
      </w:r>
    </w:p>
    <w:p w14:paraId="151C5C80" w14:textId="77777777" w:rsidR="006E3CF3" w:rsidRPr="00F01CC1" w:rsidRDefault="006E3CF3" w:rsidP="002E60AA">
      <w:pPr>
        <w:numPr>
          <w:ilvl w:val="0"/>
          <w:numId w:val="30"/>
        </w:numPr>
        <w:overflowPunct/>
        <w:autoSpaceDE/>
        <w:autoSpaceDN/>
        <w:adjustRightInd/>
        <w:spacing w:after="0"/>
        <w:ind w:left="1008"/>
        <w:textAlignment w:val="auto"/>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w:t>
      </w:r>
      <w:proofErr w:type="gramStart"/>
      <w:r w:rsidRPr="00B666B7">
        <w:rPr>
          <w:lang w:eastAsia="x-none"/>
        </w:rPr>
        <w:t>feedback-disabled</w:t>
      </w:r>
      <w:proofErr w:type="gramEnd"/>
      <w:r w:rsidRPr="00B666B7">
        <w:rPr>
          <w:lang w:eastAsia="x-none"/>
        </w:rPr>
        <w:t xml:space="preserve"> HARQ process is detected by UE</w:t>
      </w:r>
    </w:p>
    <w:p w14:paraId="7C15687F" w14:textId="77777777" w:rsidR="006E3CF3" w:rsidRDefault="006E3CF3" w:rsidP="002E60AA">
      <w:pPr>
        <w:ind w:left="288"/>
        <w:rPr>
          <w:lang w:eastAsia="x-none"/>
        </w:rPr>
      </w:pPr>
    </w:p>
    <w:p w14:paraId="5C56D3B6" w14:textId="77777777" w:rsidR="006E3CF3" w:rsidRPr="006E3CF3" w:rsidRDefault="006E3CF3" w:rsidP="002E60AA">
      <w:pPr>
        <w:ind w:left="288"/>
        <w:rPr>
          <w:b/>
          <w:bCs/>
          <w:u w:val="single"/>
          <w:lang w:eastAsia="x-none"/>
        </w:rPr>
      </w:pPr>
      <w:r w:rsidRPr="006E3CF3">
        <w:rPr>
          <w:b/>
          <w:bCs/>
          <w:u w:val="single"/>
          <w:lang w:eastAsia="x-none"/>
        </w:rPr>
        <w:t>Agreement:</w:t>
      </w:r>
    </w:p>
    <w:p w14:paraId="0A04C576" w14:textId="77777777" w:rsidR="006E3CF3" w:rsidRDefault="006E3CF3" w:rsidP="002E60AA">
      <w:pPr>
        <w:ind w:left="288"/>
        <w:rPr>
          <w:lang w:eastAsia="x-none"/>
        </w:rPr>
      </w:pPr>
      <w:r>
        <w:rPr>
          <w:lang w:eastAsia="x-none"/>
        </w:rPr>
        <w:t>For enhancement on the HARQ process indication, one of following options for DCI 0-0/1-0 can be considered:</w:t>
      </w:r>
    </w:p>
    <w:p w14:paraId="7417F942" w14:textId="77777777" w:rsidR="006E3CF3" w:rsidRDefault="006E3CF3" w:rsidP="002E60AA">
      <w:pPr>
        <w:numPr>
          <w:ilvl w:val="0"/>
          <w:numId w:val="29"/>
        </w:numPr>
        <w:overflowPunct/>
        <w:autoSpaceDE/>
        <w:autoSpaceDN/>
        <w:adjustRightInd/>
        <w:spacing w:after="0"/>
        <w:ind w:left="1008"/>
        <w:textAlignment w:val="auto"/>
        <w:rPr>
          <w:lang w:eastAsia="x-none"/>
        </w:rPr>
      </w:pPr>
      <w:r>
        <w:rPr>
          <w:lang w:eastAsia="x-none"/>
        </w:rPr>
        <w:t xml:space="preserve">Option 2: Reusing one bit from </w:t>
      </w:r>
      <w:proofErr w:type="gramStart"/>
      <w:r>
        <w:rPr>
          <w:lang w:eastAsia="x-none"/>
        </w:rPr>
        <w:t>other</w:t>
      </w:r>
      <w:proofErr w:type="gramEnd"/>
      <w:r>
        <w:rPr>
          <w:lang w:eastAsia="x-none"/>
        </w:rPr>
        <w:t xml:space="preserve"> bit field</w:t>
      </w:r>
    </w:p>
    <w:p w14:paraId="56C25E6C" w14:textId="77777777" w:rsidR="006E3CF3" w:rsidRDefault="006E3CF3" w:rsidP="002E60AA">
      <w:pPr>
        <w:numPr>
          <w:ilvl w:val="0"/>
          <w:numId w:val="29"/>
        </w:numPr>
        <w:overflowPunct/>
        <w:autoSpaceDE/>
        <w:autoSpaceDN/>
        <w:adjustRightInd/>
        <w:spacing w:after="0"/>
        <w:ind w:left="1008"/>
        <w:textAlignment w:val="auto"/>
        <w:rPr>
          <w:lang w:eastAsia="x-none"/>
        </w:rPr>
      </w:pPr>
      <w:r>
        <w:rPr>
          <w:lang w:eastAsia="x-none"/>
        </w:rPr>
        <w:t>Option 4: No enhancement</w:t>
      </w:r>
    </w:p>
    <w:p w14:paraId="79AD4267" w14:textId="77777777" w:rsidR="006E3CF3" w:rsidRDefault="006E3CF3" w:rsidP="002E60AA">
      <w:pPr>
        <w:ind w:left="288"/>
        <w:rPr>
          <w:lang w:eastAsia="x-none"/>
        </w:rPr>
      </w:pPr>
    </w:p>
    <w:p w14:paraId="06D95C36" w14:textId="77777777" w:rsidR="006E3CF3" w:rsidRPr="006E3CF3" w:rsidRDefault="006E3CF3" w:rsidP="002E60AA">
      <w:pPr>
        <w:ind w:left="288"/>
        <w:rPr>
          <w:b/>
          <w:bCs/>
          <w:u w:val="single"/>
          <w:lang w:eastAsia="x-none"/>
        </w:rPr>
      </w:pPr>
      <w:r w:rsidRPr="006E3CF3">
        <w:rPr>
          <w:b/>
          <w:bCs/>
          <w:u w:val="single"/>
          <w:lang w:eastAsia="x-none"/>
        </w:rPr>
        <w:t>Agreement:</w:t>
      </w:r>
    </w:p>
    <w:p w14:paraId="5BB34195" w14:textId="77777777" w:rsidR="006E3CF3" w:rsidRDefault="006E3CF3" w:rsidP="002E60AA">
      <w:pPr>
        <w:ind w:left="288"/>
        <w:rPr>
          <w:lang w:eastAsia="x-none"/>
        </w:rPr>
      </w:pPr>
      <w:r>
        <w:rPr>
          <w:lang w:eastAsia="x-none"/>
        </w:rPr>
        <w:t>For Type-1 HARQ codebook, if only DCI carrying feedback-disabled HARQ process is detected by UE, one of following options should be supported:</w:t>
      </w:r>
    </w:p>
    <w:p w14:paraId="06E7D34A" w14:textId="77777777" w:rsidR="006E3CF3" w:rsidRDefault="006E3CF3" w:rsidP="002E60AA">
      <w:pPr>
        <w:numPr>
          <w:ilvl w:val="0"/>
          <w:numId w:val="31"/>
        </w:numPr>
        <w:overflowPunct/>
        <w:autoSpaceDE/>
        <w:autoSpaceDN/>
        <w:adjustRightInd/>
        <w:spacing w:after="0"/>
        <w:ind w:left="1008"/>
        <w:textAlignment w:val="auto"/>
        <w:rPr>
          <w:lang w:eastAsia="x-none"/>
        </w:rPr>
      </w:pPr>
      <w:r>
        <w:rPr>
          <w:lang w:eastAsia="x-none"/>
        </w:rPr>
        <w:t>Option-1: The UE’s behavior is same as the case if DCIs carrying the feedback-disabled and feedback-enabled HARQ processes are detected by UE</w:t>
      </w:r>
    </w:p>
    <w:p w14:paraId="06A16F6A" w14:textId="77777777" w:rsidR="006E3CF3" w:rsidRDefault="006E3CF3" w:rsidP="002E60AA">
      <w:pPr>
        <w:numPr>
          <w:ilvl w:val="0"/>
          <w:numId w:val="31"/>
        </w:numPr>
        <w:overflowPunct/>
        <w:autoSpaceDE/>
        <w:autoSpaceDN/>
        <w:adjustRightInd/>
        <w:spacing w:after="0"/>
        <w:ind w:left="1008"/>
        <w:textAlignment w:val="auto"/>
        <w:rPr>
          <w:lang w:eastAsia="x-none"/>
        </w:rPr>
      </w:pPr>
      <w:r>
        <w:rPr>
          <w:lang w:eastAsia="x-none"/>
        </w:rPr>
        <w:t>Option-2: The UE should skip the codebook feedback at least when the feedback is carried by PUCCH</w:t>
      </w:r>
    </w:p>
    <w:p w14:paraId="7A3BEB74" w14:textId="77777777" w:rsidR="006E3CF3" w:rsidRDefault="006E3CF3" w:rsidP="002E60AA">
      <w:pPr>
        <w:numPr>
          <w:ilvl w:val="1"/>
          <w:numId w:val="31"/>
        </w:numPr>
        <w:overflowPunct/>
        <w:autoSpaceDE/>
        <w:autoSpaceDN/>
        <w:adjustRightInd/>
        <w:spacing w:after="0"/>
        <w:ind w:left="1728"/>
        <w:textAlignment w:val="auto"/>
        <w:rPr>
          <w:lang w:eastAsia="x-none"/>
        </w:rPr>
      </w:pPr>
      <w:r>
        <w:rPr>
          <w:lang w:eastAsia="x-none"/>
        </w:rPr>
        <w:t xml:space="preserve">FFS: the case that feedback is carried by PUSCH. </w:t>
      </w:r>
    </w:p>
    <w:p w14:paraId="67C4B8F3" w14:textId="77777777" w:rsidR="006E3CF3" w:rsidRDefault="006E3CF3" w:rsidP="002E60AA">
      <w:pPr>
        <w:ind w:left="288"/>
        <w:rPr>
          <w:lang w:eastAsia="x-none"/>
        </w:rPr>
      </w:pPr>
    </w:p>
    <w:p w14:paraId="00F82D34" w14:textId="77777777" w:rsidR="006E3CF3" w:rsidRPr="006E3CF3" w:rsidRDefault="006E3CF3" w:rsidP="002E60AA">
      <w:pPr>
        <w:ind w:left="288"/>
        <w:rPr>
          <w:b/>
          <w:bCs/>
          <w:u w:val="single"/>
          <w:lang w:eastAsia="x-none"/>
        </w:rPr>
      </w:pPr>
      <w:r w:rsidRPr="006E3CF3">
        <w:rPr>
          <w:b/>
          <w:bCs/>
          <w:u w:val="single"/>
          <w:lang w:eastAsia="x-none"/>
        </w:rPr>
        <w:t xml:space="preserve">Agreement: </w:t>
      </w:r>
    </w:p>
    <w:p w14:paraId="4BEADF15" w14:textId="77777777" w:rsidR="006E3CF3" w:rsidRDefault="006E3CF3" w:rsidP="002E60AA">
      <w:pPr>
        <w:ind w:left="288"/>
        <w:rPr>
          <w:lang w:eastAsia="x-none"/>
        </w:rPr>
      </w:pPr>
      <w:r>
        <w:rPr>
          <w:lang w:eastAsia="x-none"/>
        </w:rPr>
        <w:t>The maximum number of supported aggregation factor (i.e., pdsch-AggregationFactor) for DL PDSCH is [X]</w:t>
      </w:r>
    </w:p>
    <w:p w14:paraId="0C7D1581" w14:textId="77777777" w:rsidR="006E3CF3" w:rsidRDefault="006E3CF3" w:rsidP="002E60AA">
      <w:pPr>
        <w:numPr>
          <w:ilvl w:val="0"/>
          <w:numId w:val="32"/>
        </w:numPr>
        <w:overflowPunct/>
        <w:autoSpaceDE/>
        <w:autoSpaceDN/>
        <w:adjustRightInd/>
        <w:spacing w:after="0"/>
        <w:ind w:left="1008"/>
        <w:textAlignment w:val="auto"/>
        <w:rPr>
          <w:lang w:eastAsia="x-none"/>
        </w:rPr>
      </w:pPr>
      <w:r>
        <w:rPr>
          <w:lang w:eastAsia="x-none"/>
        </w:rPr>
        <w:lastRenderedPageBreak/>
        <w:t>FFS: X = 8, 16 or 32</w:t>
      </w:r>
    </w:p>
    <w:p w14:paraId="35AEB1E2" w14:textId="77777777" w:rsidR="006E3CF3" w:rsidRDefault="006E3CF3" w:rsidP="002E60AA">
      <w:pPr>
        <w:ind w:left="288"/>
        <w:rPr>
          <w:lang w:eastAsia="x-none"/>
        </w:rPr>
      </w:pPr>
    </w:p>
    <w:p w14:paraId="09EAF18A" w14:textId="77777777" w:rsidR="006E3CF3" w:rsidRPr="006E3CF3" w:rsidRDefault="006E3CF3" w:rsidP="002E60AA">
      <w:pPr>
        <w:ind w:left="288"/>
        <w:rPr>
          <w:b/>
          <w:bCs/>
          <w:u w:val="single"/>
          <w:lang w:eastAsia="x-none"/>
        </w:rPr>
      </w:pPr>
      <w:r w:rsidRPr="006E3CF3">
        <w:rPr>
          <w:b/>
          <w:bCs/>
          <w:u w:val="single"/>
          <w:lang w:eastAsia="x-none"/>
        </w:rPr>
        <w:t>Agreement:</w:t>
      </w:r>
    </w:p>
    <w:p w14:paraId="1540E4B9" w14:textId="77777777" w:rsidR="006E3CF3" w:rsidRPr="006E729D" w:rsidRDefault="006E3CF3" w:rsidP="002E60AA">
      <w:pPr>
        <w:snapToGrid w:val="0"/>
        <w:ind w:left="288"/>
        <w:rPr>
          <w:bCs/>
        </w:rPr>
      </w:pPr>
      <w:r w:rsidRPr="00155F6D">
        <w:rPr>
          <w:bCs/>
        </w:rPr>
        <w:t xml:space="preserve">For </w:t>
      </w:r>
      <w:r w:rsidRPr="006E729D">
        <w:rPr>
          <w:rFonts w:eastAsia="Times New Roman"/>
        </w:rPr>
        <w:t xml:space="preserve">the </w:t>
      </w:r>
      <w:r w:rsidRPr="00155F6D">
        <w:rPr>
          <w:bCs/>
        </w:rPr>
        <w:t xml:space="preserve">DCI of PDSCH with feedback-disabled HARQ processes, only one of following is supported </w:t>
      </w:r>
      <w:r w:rsidRPr="006E729D">
        <w:rPr>
          <w:bCs/>
        </w:rPr>
        <w:t>for Type-2 codebook:</w:t>
      </w:r>
    </w:p>
    <w:p w14:paraId="75933969" w14:textId="77777777" w:rsidR="006E3CF3" w:rsidRPr="006E729D" w:rsidRDefault="006E3CF3" w:rsidP="002E60AA">
      <w:pPr>
        <w:numPr>
          <w:ilvl w:val="0"/>
          <w:numId w:val="30"/>
        </w:numPr>
        <w:overflowPunct/>
        <w:autoSpaceDE/>
        <w:autoSpaceDN/>
        <w:snapToGrid w:val="0"/>
        <w:spacing w:after="0"/>
        <w:ind w:left="1008"/>
        <w:textAlignment w:val="auto"/>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2C0E77CB" w14:textId="77777777" w:rsidR="006E3CF3" w:rsidRPr="006E729D" w:rsidRDefault="006E3CF3" w:rsidP="002E60AA">
      <w:pPr>
        <w:numPr>
          <w:ilvl w:val="0"/>
          <w:numId w:val="30"/>
        </w:numPr>
        <w:overflowPunct/>
        <w:autoSpaceDE/>
        <w:autoSpaceDN/>
        <w:snapToGrid w:val="0"/>
        <w:spacing w:after="0"/>
        <w:ind w:left="1008"/>
        <w:textAlignment w:val="auto"/>
        <w:rPr>
          <w:bCs/>
        </w:rPr>
      </w:pPr>
      <w:r w:rsidRPr="006E729D">
        <w:rPr>
          <w:bCs/>
        </w:rPr>
        <w:t xml:space="preserve">Option-2: The C-DAI and T-DAI are ignored by the UE regardless of the value </w:t>
      </w:r>
      <w:r w:rsidRPr="006E729D">
        <w:t>for Type 2 codebook generation.</w:t>
      </w:r>
    </w:p>
    <w:p w14:paraId="2402EF4B" w14:textId="421669F5" w:rsidR="00E316BC" w:rsidRPr="000F6C29" w:rsidRDefault="00E316BC" w:rsidP="006E3CF3">
      <w:pPr>
        <w:ind w:left="288"/>
        <w:rPr>
          <w:i/>
        </w:rPr>
      </w:pPr>
    </w:p>
    <w:p w14:paraId="1FA2C5D2" w14:textId="57EE1DA6" w:rsidR="00E316BC" w:rsidRDefault="00E316BC" w:rsidP="00E316BC">
      <w:pPr>
        <w:widowControl w:val="0"/>
        <w:jc w:val="both"/>
      </w:pPr>
      <w:r>
        <w:t>In this contribution, we discuss</w:t>
      </w:r>
      <w:r w:rsidR="00BA2F52">
        <w:t xml:space="preserve"> </w:t>
      </w:r>
      <w:r w:rsidR="002E60AA">
        <w:t xml:space="preserve">remaining issues </w:t>
      </w:r>
      <w:r w:rsidR="008F4B13">
        <w:t xml:space="preserve">concerning HARQ </w:t>
      </w:r>
      <w:r w:rsidR="00252E43">
        <w:t>enhancements</w:t>
      </w:r>
      <w:r w:rsidR="00D91D96">
        <w:t>.</w:t>
      </w:r>
    </w:p>
    <w:p w14:paraId="2C6C4A92" w14:textId="77777777" w:rsidR="00062802" w:rsidRDefault="00062802" w:rsidP="00C473D9">
      <w:pPr>
        <w:tabs>
          <w:tab w:val="left" w:pos="2928"/>
        </w:tabs>
        <w:rPr>
          <w:b/>
          <w:lang w:val="en-GB"/>
        </w:rPr>
      </w:pPr>
      <w:bookmarkStart w:id="2" w:name="_Ref473802466"/>
      <w:bookmarkStart w:id="3" w:name="_Ref462669569"/>
    </w:p>
    <w:p w14:paraId="28392606" w14:textId="77777777" w:rsidR="005219CC" w:rsidRPr="00ED2D2B" w:rsidRDefault="005219CC" w:rsidP="002E7569">
      <w:pPr>
        <w:tabs>
          <w:tab w:val="left" w:pos="1752"/>
        </w:tabs>
        <w:rPr>
          <w:b/>
          <w:lang w:val="en-GB"/>
        </w:rPr>
      </w:pPr>
    </w:p>
    <w:p w14:paraId="54C058F1" w14:textId="4B7B6CC2" w:rsidR="005219CC" w:rsidRDefault="005219CC" w:rsidP="00011600">
      <w:pPr>
        <w:pStyle w:val="Heading1"/>
      </w:pPr>
      <w:r>
        <w:t>DL HARQ Operation</w:t>
      </w:r>
    </w:p>
    <w:p w14:paraId="751F028B" w14:textId="6B4C8A35" w:rsidR="008057BF" w:rsidRDefault="007E2C43" w:rsidP="008057BF">
      <w:pPr>
        <w:rPr>
          <w:lang w:eastAsia="x-none"/>
        </w:rPr>
      </w:pPr>
      <w:r>
        <w:rPr>
          <w:lang w:val="en-GB"/>
        </w:rPr>
        <w:t xml:space="preserve">It has been agreed to </w:t>
      </w:r>
      <w:r w:rsidR="00CB1BD8">
        <w:rPr>
          <w:lang w:val="en-GB"/>
        </w:rPr>
        <w:t>extend the number of HARQ ID filed in DCI format</w:t>
      </w:r>
      <w:r w:rsidR="001D630F">
        <w:rPr>
          <w:lang w:val="en-GB"/>
        </w:rPr>
        <w:t>s</w:t>
      </w:r>
      <w:r w:rsidR="00CB1BD8">
        <w:rPr>
          <w:lang w:val="en-GB"/>
        </w:rPr>
        <w:t xml:space="preserve"> 0_1 and 1_1</w:t>
      </w:r>
      <w:r w:rsidR="008057BF" w:rsidRPr="008057BF">
        <w:rPr>
          <w:lang w:eastAsia="x-none"/>
        </w:rPr>
        <w:t xml:space="preserve"> </w:t>
      </w:r>
      <w:r w:rsidR="008057BF" w:rsidRPr="004573E4">
        <w:rPr>
          <w:lang w:eastAsia="x-none"/>
        </w:rPr>
        <w:t>when the maximum supported HARQ processes number is configured as 32.</w:t>
      </w:r>
      <w:r w:rsidR="001D630F">
        <w:rPr>
          <w:lang w:eastAsia="x-none"/>
        </w:rPr>
        <w:t xml:space="preserve"> For DCI formats 0_0 and 1_0, </w:t>
      </w:r>
      <w:r w:rsidR="00285262">
        <w:rPr>
          <w:lang w:eastAsia="x-none"/>
        </w:rPr>
        <w:t>decision has yet to be made</w:t>
      </w:r>
      <w:r w:rsidR="00770DD2">
        <w:rPr>
          <w:lang w:eastAsia="x-none"/>
        </w:rPr>
        <w:t xml:space="preserve">. It should be noted that </w:t>
      </w:r>
      <w:r w:rsidR="00A814AF">
        <w:rPr>
          <w:lang w:eastAsia="x-none"/>
        </w:rPr>
        <w:t>fallback DCIs are often sufficient</w:t>
      </w:r>
      <w:r w:rsidR="00AD6263">
        <w:rPr>
          <w:lang w:eastAsia="x-none"/>
        </w:rPr>
        <w:t xml:space="preserve"> </w:t>
      </w:r>
      <w:r w:rsidR="00207971">
        <w:rPr>
          <w:lang w:eastAsia="x-none"/>
        </w:rPr>
        <w:t>in NTN</w:t>
      </w:r>
      <w:r w:rsidR="002210BD">
        <w:rPr>
          <w:lang w:eastAsia="x-none"/>
        </w:rPr>
        <w:t xml:space="preserve">. For this reason, we should encourage the use of fallback DCIs. In addition, </w:t>
      </w:r>
      <w:r w:rsidR="0013560A">
        <w:rPr>
          <w:lang w:eastAsia="x-none"/>
        </w:rPr>
        <w:t xml:space="preserve">the number of HARQ processes configured to a UE is expected to be static. Hence, it’s desirable to support also 32 HARQ processes </w:t>
      </w:r>
      <w:r w:rsidR="002B53F3">
        <w:rPr>
          <w:lang w:eastAsia="x-none"/>
        </w:rPr>
        <w:t>by fallback DCIs.</w:t>
      </w:r>
      <w:r w:rsidR="00AD6263">
        <w:rPr>
          <w:lang w:eastAsia="x-none"/>
        </w:rPr>
        <w:t xml:space="preserve"> </w:t>
      </w:r>
      <w:r w:rsidR="00F21A66">
        <w:rPr>
          <w:lang w:eastAsia="x-none"/>
        </w:rPr>
        <w:t>Since</w:t>
      </w:r>
      <w:r w:rsidR="001824AF">
        <w:rPr>
          <w:lang w:eastAsia="x-none"/>
        </w:rPr>
        <w:t xml:space="preserve"> NTN and terrestrial network will have</w:t>
      </w:r>
      <w:r w:rsidR="00A450C8">
        <w:rPr>
          <w:lang w:eastAsia="x-none"/>
        </w:rPr>
        <w:t xml:space="preserve"> mutually</w:t>
      </w:r>
      <w:r w:rsidR="001824AF">
        <w:rPr>
          <w:lang w:eastAsia="x-none"/>
        </w:rPr>
        <w:t xml:space="preserve"> exclusive bands, there is no confusion about the </w:t>
      </w:r>
      <w:r w:rsidR="00F21A66">
        <w:rPr>
          <w:lang w:eastAsia="x-none"/>
        </w:rPr>
        <w:t>fallback DCI</w:t>
      </w:r>
      <w:r w:rsidR="00FE761A">
        <w:rPr>
          <w:lang w:eastAsia="x-none"/>
        </w:rPr>
        <w:t>, even if they are different</w:t>
      </w:r>
      <w:r w:rsidR="005D08DA">
        <w:rPr>
          <w:lang w:eastAsia="x-none"/>
        </w:rPr>
        <w:t xml:space="preserve"> in TN and NTN</w:t>
      </w:r>
      <w:r w:rsidR="00FE761A">
        <w:rPr>
          <w:lang w:eastAsia="x-none"/>
        </w:rPr>
        <w:t xml:space="preserve">, to be used </w:t>
      </w:r>
      <w:r w:rsidR="00F21A66">
        <w:rPr>
          <w:lang w:eastAsia="x-none"/>
        </w:rPr>
        <w:t xml:space="preserve">during initial access.  </w:t>
      </w:r>
    </w:p>
    <w:p w14:paraId="3178B5E4" w14:textId="30E63588" w:rsidR="005D37DA" w:rsidRPr="005D37DA" w:rsidRDefault="0029619B" w:rsidP="005D37DA">
      <w:pPr>
        <w:rPr>
          <w:b/>
          <w:bCs/>
          <w:lang w:eastAsia="x-none"/>
        </w:rPr>
      </w:pPr>
      <w:r w:rsidRPr="005D37DA">
        <w:rPr>
          <w:b/>
          <w:bCs/>
          <w:lang w:eastAsia="x-none"/>
        </w:rPr>
        <w:t xml:space="preserve">Proposal 1: </w:t>
      </w:r>
      <w:r w:rsidR="005D37DA" w:rsidRPr="005D37DA">
        <w:rPr>
          <w:b/>
          <w:bCs/>
          <w:lang w:eastAsia="x-none"/>
        </w:rPr>
        <w:t>For enhancement on the HARQ process indication, extend the HARQ process ID field up to 5 bits for DCI 0-</w:t>
      </w:r>
      <w:r w:rsidR="00107BC1">
        <w:rPr>
          <w:b/>
          <w:bCs/>
          <w:lang w:eastAsia="x-none"/>
        </w:rPr>
        <w:t>0</w:t>
      </w:r>
      <w:r w:rsidR="005D37DA" w:rsidRPr="005D37DA">
        <w:rPr>
          <w:b/>
          <w:bCs/>
          <w:lang w:eastAsia="x-none"/>
        </w:rPr>
        <w:t>/1-</w:t>
      </w:r>
      <w:r w:rsidR="00107BC1">
        <w:rPr>
          <w:b/>
          <w:bCs/>
          <w:lang w:eastAsia="x-none"/>
        </w:rPr>
        <w:t>0</w:t>
      </w:r>
      <w:r w:rsidR="005D37DA" w:rsidRPr="005D37DA">
        <w:rPr>
          <w:b/>
          <w:bCs/>
          <w:lang w:eastAsia="x-none"/>
        </w:rPr>
        <w:t>.</w:t>
      </w:r>
    </w:p>
    <w:p w14:paraId="2EF297B4" w14:textId="41B18E9E" w:rsidR="007E2C43" w:rsidRDefault="007E2C43" w:rsidP="000A6DFA">
      <w:pPr>
        <w:rPr>
          <w:lang w:val="en-GB"/>
        </w:rPr>
      </w:pPr>
    </w:p>
    <w:p w14:paraId="4BFCD05F" w14:textId="4C853FEF" w:rsidR="00EA4CB7" w:rsidRDefault="007D3CC3" w:rsidP="000A6DFA">
      <w:pPr>
        <w:rPr>
          <w:lang w:val="en-GB"/>
        </w:rPr>
      </w:pPr>
      <w:r>
        <w:rPr>
          <w:lang w:val="en-GB"/>
        </w:rPr>
        <w:t xml:space="preserve">It has been agreed to allow disabling/enabling of DL HARQ feedback on a per UE and per HARQ process basis. Consequently, a UE can have some DL HARQ processes with HARQ-ACK feedbacks and some without. For HARQ processes with feedback disabled, blind retransmissions should be allowed. </w:t>
      </w:r>
    </w:p>
    <w:p w14:paraId="6E390C7A" w14:textId="3CECED17" w:rsidR="00CC3F5C" w:rsidRDefault="00972B24" w:rsidP="00972B24">
      <w:pPr>
        <w:rPr>
          <w:lang w:val="en-GB"/>
        </w:rPr>
      </w:pPr>
      <w:r>
        <w:rPr>
          <w:lang w:val="en-GB"/>
        </w:rPr>
        <w:t>H</w:t>
      </w:r>
      <w:r w:rsidR="00115345">
        <w:rPr>
          <w:lang w:val="en-GB"/>
        </w:rPr>
        <w:t>AR</w:t>
      </w:r>
      <w:r>
        <w:rPr>
          <w:lang w:val="en-GB"/>
        </w:rPr>
        <w:t>Q processes with and without feedback may have different target BLER</w:t>
      </w:r>
      <w:r w:rsidR="001B48E7">
        <w:rPr>
          <w:lang w:val="en-GB"/>
        </w:rPr>
        <w:t>s</w:t>
      </w:r>
      <w:r w:rsidR="00EC53DF">
        <w:rPr>
          <w:lang w:val="en-GB"/>
        </w:rPr>
        <w:t xml:space="preserve">. </w:t>
      </w:r>
      <w:r w:rsidR="000D7201">
        <w:rPr>
          <w:lang w:val="en-GB"/>
        </w:rPr>
        <w:t xml:space="preserve">NR currently support BLER targets </w:t>
      </w:r>
      <w:r w:rsidR="00B472D9">
        <w:rPr>
          <w:lang w:val="en-GB"/>
        </w:rPr>
        <w:t>1</w:t>
      </w:r>
      <w:r w:rsidR="00CD1FF6">
        <w:rPr>
          <w:lang w:val="en-GB"/>
        </w:rPr>
        <w:t>0</w:t>
      </w:r>
      <w:r w:rsidR="00B472D9">
        <w:rPr>
          <w:lang w:val="en-GB"/>
        </w:rPr>
        <w:t>%</w:t>
      </w:r>
      <w:r w:rsidR="000D7201">
        <w:rPr>
          <w:lang w:val="en-GB"/>
        </w:rPr>
        <w:t xml:space="preserve"> and </w:t>
      </w:r>
      <w:r w:rsidR="00B472D9">
        <w:rPr>
          <w:lang w:val="en-GB"/>
        </w:rPr>
        <w:t>0.001%</w:t>
      </w:r>
      <w:r w:rsidR="000D7201">
        <w:rPr>
          <w:lang w:val="en-GB"/>
        </w:rPr>
        <w:t>. For HARQ processes without HARQ</w:t>
      </w:r>
      <w:r w:rsidR="00994A69">
        <w:rPr>
          <w:lang w:val="en-GB"/>
        </w:rPr>
        <w:t>-ACK</w:t>
      </w:r>
      <w:r w:rsidR="000D7201">
        <w:rPr>
          <w:lang w:val="en-GB"/>
        </w:rPr>
        <w:t xml:space="preserve"> feedback</w:t>
      </w:r>
      <w:r w:rsidR="00B472D9">
        <w:rPr>
          <w:lang w:val="en-GB"/>
        </w:rPr>
        <w:t xml:space="preserve"> in NTN</w:t>
      </w:r>
      <w:r w:rsidR="000D7201">
        <w:rPr>
          <w:lang w:val="en-GB"/>
        </w:rPr>
        <w:t xml:space="preserve">, it could be </w:t>
      </w:r>
      <w:r w:rsidR="00994A69">
        <w:rPr>
          <w:lang w:val="en-GB"/>
        </w:rPr>
        <w:t xml:space="preserve">beneficial to support </w:t>
      </w:r>
      <w:r w:rsidR="00720A09">
        <w:rPr>
          <w:lang w:val="en-GB"/>
        </w:rPr>
        <w:t>a</w:t>
      </w:r>
      <w:r w:rsidR="00994A69">
        <w:rPr>
          <w:lang w:val="en-GB"/>
        </w:rPr>
        <w:t xml:space="preserve"> BLER target </w:t>
      </w:r>
      <w:r w:rsidR="00175987">
        <w:rPr>
          <w:lang w:val="en-GB"/>
        </w:rPr>
        <w:t xml:space="preserve">larger than </w:t>
      </w:r>
      <w:r w:rsidR="00B472D9">
        <w:rPr>
          <w:lang w:val="en-GB"/>
        </w:rPr>
        <w:t>0.001%</w:t>
      </w:r>
      <w:r w:rsidR="00175987">
        <w:rPr>
          <w:lang w:val="en-GB"/>
        </w:rPr>
        <w:t xml:space="preserve"> but smaller than </w:t>
      </w:r>
      <w:r w:rsidR="00CD1FF6">
        <w:rPr>
          <w:lang w:val="en-GB"/>
        </w:rPr>
        <w:t>10%</w:t>
      </w:r>
      <w:r w:rsidR="00175987">
        <w:rPr>
          <w:lang w:val="en-GB"/>
        </w:rPr>
        <w:t xml:space="preserve">, </w:t>
      </w:r>
      <w:r w:rsidR="00CD1FF6">
        <w:rPr>
          <w:lang w:val="en-GB"/>
        </w:rPr>
        <w:t>e.g., 1</w:t>
      </w:r>
      <w:proofErr w:type="gramStart"/>
      <w:r w:rsidR="00CD1FF6">
        <w:rPr>
          <w:lang w:val="en-GB"/>
        </w:rPr>
        <w:t xml:space="preserve">% </w:t>
      </w:r>
      <w:r w:rsidR="00175987">
        <w:rPr>
          <w:lang w:val="en-GB"/>
        </w:rPr>
        <w:t xml:space="preserve"> </w:t>
      </w:r>
      <w:r w:rsidR="00CD1FF6">
        <w:rPr>
          <w:lang w:val="en-GB"/>
        </w:rPr>
        <w:t>as</w:t>
      </w:r>
      <w:proofErr w:type="gramEnd"/>
      <w:r w:rsidR="00CD1FF6">
        <w:rPr>
          <w:lang w:val="en-GB"/>
        </w:rPr>
        <w:t xml:space="preserve"> adopted </w:t>
      </w:r>
      <w:r w:rsidR="00175987">
        <w:rPr>
          <w:lang w:val="en-GB"/>
        </w:rPr>
        <w:t>by some simulation results [</w:t>
      </w:r>
      <w:r w:rsidR="00B71AEC">
        <w:rPr>
          <w:lang w:val="en-GB"/>
        </w:rPr>
        <w:t>2</w:t>
      </w:r>
      <w:r w:rsidR="00175987">
        <w:rPr>
          <w:lang w:val="en-GB"/>
        </w:rPr>
        <w:t>]</w:t>
      </w:r>
      <w:r w:rsidR="004A7BD2">
        <w:rPr>
          <w:lang w:val="en-GB"/>
        </w:rPr>
        <w:t>. Hence new</w:t>
      </w:r>
      <w:r w:rsidR="00720A09">
        <w:rPr>
          <w:lang w:val="en-GB"/>
        </w:rPr>
        <w:t xml:space="preserve"> CQI </w:t>
      </w:r>
      <w:r w:rsidR="004A7BD2">
        <w:rPr>
          <w:lang w:val="en-GB"/>
        </w:rPr>
        <w:t>BLER targets should be defined</w:t>
      </w:r>
      <w:r w:rsidR="00235FCC">
        <w:rPr>
          <w:lang w:val="en-GB"/>
        </w:rPr>
        <w:t xml:space="preserve">. </w:t>
      </w:r>
    </w:p>
    <w:p w14:paraId="35211D7A" w14:textId="5E50D9DB" w:rsidR="00AA5E67" w:rsidRPr="00011600" w:rsidRDefault="00CC3F5C" w:rsidP="00972B24">
      <w:pPr>
        <w:rPr>
          <w:b/>
          <w:bCs/>
          <w:lang w:val="en-GB"/>
        </w:rPr>
      </w:pPr>
      <w:r w:rsidRPr="00011600">
        <w:rPr>
          <w:b/>
          <w:bCs/>
          <w:lang w:val="en-GB"/>
        </w:rPr>
        <w:t xml:space="preserve">Proposal </w:t>
      </w:r>
      <w:r w:rsidR="00B9177B">
        <w:rPr>
          <w:b/>
          <w:bCs/>
          <w:lang w:val="en-GB"/>
        </w:rPr>
        <w:t>2</w:t>
      </w:r>
      <w:r w:rsidRPr="00011600">
        <w:rPr>
          <w:b/>
          <w:bCs/>
          <w:lang w:val="en-GB"/>
        </w:rPr>
        <w:t xml:space="preserve">: </w:t>
      </w:r>
      <w:r w:rsidR="00235FCC">
        <w:rPr>
          <w:b/>
          <w:bCs/>
          <w:lang w:val="en-GB"/>
        </w:rPr>
        <w:t xml:space="preserve">Consider </w:t>
      </w:r>
      <w:r w:rsidR="002C1A96">
        <w:rPr>
          <w:b/>
          <w:bCs/>
          <w:lang w:val="en-GB"/>
        </w:rPr>
        <w:t>new CQI BLER targets for</w:t>
      </w:r>
      <w:r w:rsidR="00AA5E67" w:rsidRPr="00011600">
        <w:rPr>
          <w:b/>
          <w:bCs/>
          <w:lang w:val="en-GB"/>
        </w:rPr>
        <w:t xml:space="preserve"> HARQ processes without feedbacks.</w:t>
      </w:r>
    </w:p>
    <w:p w14:paraId="7D78D1D5" w14:textId="6394D988" w:rsidR="00972B24" w:rsidRDefault="00627C73" w:rsidP="00972B24">
      <w:pPr>
        <w:rPr>
          <w:lang w:val="en-GB"/>
        </w:rPr>
      </w:pPr>
      <w:r>
        <w:rPr>
          <w:lang w:val="en-GB"/>
        </w:rPr>
        <w:t xml:space="preserve">When </w:t>
      </w:r>
      <w:r w:rsidR="00026D4E">
        <w:rPr>
          <w:lang w:val="en-GB"/>
        </w:rPr>
        <w:t>feedback is disable</w:t>
      </w:r>
      <w:r w:rsidR="009B10DF">
        <w:rPr>
          <w:lang w:val="en-GB"/>
        </w:rPr>
        <w:t>d</w:t>
      </w:r>
      <w:r w:rsidR="00026D4E">
        <w:rPr>
          <w:lang w:val="en-GB"/>
        </w:rPr>
        <w:t xml:space="preserve"> for some or all HARQ processes, </w:t>
      </w:r>
      <w:r w:rsidR="00972B24">
        <w:rPr>
          <w:lang w:val="en-GB"/>
        </w:rPr>
        <w:t xml:space="preserve">it may take very long time before the network knows any sustained disruptions and errors in DL transmission. Without HARQ feedback and other lower-layer feedbacks, network can only rely on RLC feedbacks and other higher-layer feedbacks such as lack of TCP acknowledgements. </w:t>
      </w:r>
      <w:r w:rsidR="00972B24" w:rsidRPr="00F3575D">
        <w:rPr>
          <w:lang w:val="en-GB"/>
        </w:rPr>
        <w:t xml:space="preserve">This could lead to </w:t>
      </w:r>
      <w:r w:rsidR="008267C1">
        <w:rPr>
          <w:lang w:val="en-GB"/>
        </w:rPr>
        <w:t xml:space="preserve">very long burst of errors and the corresponding </w:t>
      </w:r>
      <w:r w:rsidR="00972B24" w:rsidRPr="00F3575D">
        <w:rPr>
          <w:lang w:val="en-GB"/>
        </w:rPr>
        <w:t>waste of BW</w:t>
      </w:r>
      <w:r w:rsidR="00972B24">
        <w:rPr>
          <w:lang w:val="en-GB"/>
        </w:rPr>
        <w:t xml:space="preserve">. </w:t>
      </w:r>
      <w:r w:rsidR="0041738F">
        <w:rPr>
          <w:lang w:val="en-GB"/>
        </w:rPr>
        <w:t>The problem become</w:t>
      </w:r>
      <w:r w:rsidR="00304B95">
        <w:rPr>
          <w:lang w:val="en-GB"/>
        </w:rPr>
        <w:t>s</w:t>
      </w:r>
      <w:r w:rsidR="0041738F">
        <w:rPr>
          <w:lang w:val="en-GB"/>
        </w:rPr>
        <w:t xml:space="preserve"> </w:t>
      </w:r>
      <w:r w:rsidR="00304B95">
        <w:rPr>
          <w:lang w:val="en-GB"/>
        </w:rPr>
        <w:t>more severe when there is no UL data</w:t>
      </w:r>
      <w:r w:rsidR="005B4B72">
        <w:rPr>
          <w:lang w:val="en-GB"/>
        </w:rPr>
        <w:t xml:space="preserve">. In such case, </w:t>
      </w:r>
      <w:r w:rsidR="00972B24">
        <w:rPr>
          <w:lang w:val="en-GB"/>
        </w:rPr>
        <w:t xml:space="preserve">the UE needs to send a SR to request </w:t>
      </w:r>
      <w:r w:rsidR="005B4B72">
        <w:rPr>
          <w:lang w:val="en-GB"/>
        </w:rPr>
        <w:t xml:space="preserve">the </w:t>
      </w:r>
      <w:r w:rsidR="00972B24">
        <w:rPr>
          <w:lang w:val="en-GB"/>
        </w:rPr>
        <w:t>scheduling of UL data to send an RLC message. This will require an additional RTD before DL scheduler can take appropriate actions.</w:t>
      </w:r>
    </w:p>
    <w:p w14:paraId="4A06E34F" w14:textId="77777777" w:rsidR="00972B24" w:rsidRDefault="00972B24" w:rsidP="00972B24">
      <w:pPr>
        <w:rPr>
          <w:lang w:val="en-GB"/>
        </w:rPr>
      </w:pPr>
      <w:r>
        <w:rPr>
          <w:lang w:val="en-GB"/>
        </w:rPr>
        <w:t>The above issue is particularly significant in GEO satellite where the RTD can be over 600 ms. To help DL scheduling, some feedback in the form of a UCI should be supported. This new UCI can include information such as</w:t>
      </w:r>
    </w:p>
    <w:p w14:paraId="054B1B54"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DL decoding statistics</w:t>
      </w:r>
    </w:p>
    <w:p w14:paraId="2D641FE3"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CQI or request for reducing MCS</w:t>
      </w:r>
    </w:p>
    <w:p w14:paraId="75280E0B"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Both of the above</w:t>
      </w:r>
    </w:p>
    <w:p w14:paraId="1CAFC03F" w14:textId="77777777" w:rsidR="00972B24" w:rsidRDefault="00972B24" w:rsidP="00972B24">
      <w:pPr>
        <w:rPr>
          <w:lang w:val="en-GB"/>
        </w:rPr>
      </w:pPr>
    </w:p>
    <w:p w14:paraId="1D6EFB4B" w14:textId="7B992887" w:rsidR="00972B24" w:rsidRPr="009B10DF" w:rsidRDefault="00972B24" w:rsidP="00972B24">
      <w:pPr>
        <w:rPr>
          <w:b/>
          <w:lang w:val="en-GB"/>
        </w:rPr>
      </w:pPr>
      <w:r w:rsidRPr="009B10DF">
        <w:rPr>
          <w:b/>
          <w:lang w:val="en-GB"/>
        </w:rPr>
        <w:t xml:space="preserve">Proposal </w:t>
      </w:r>
      <w:r w:rsidR="00201855">
        <w:rPr>
          <w:b/>
          <w:lang w:val="en-GB"/>
        </w:rPr>
        <w:t>3</w:t>
      </w:r>
      <w:r w:rsidR="00721A0C">
        <w:rPr>
          <w:b/>
          <w:lang w:val="en-GB"/>
        </w:rPr>
        <w:t>:</w:t>
      </w:r>
      <w:r w:rsidRPr="009B10DF">
        <w:rPr>
          <w:b/>
          <w:lang w:val="en-GB"/>
        </w:rPr>
        <w:t xml:space="preserve"> Support a new UCI feedback for reporting DL transmission disruption and</w:t>
      </w:r>
      <w:r w:rsidR="009E5475">
        <w:rPr>
          <w:b/>
          <w:lang w:val="en-GB"/>
        </w:rPr>
        <w:t>/</w:t>
      </w:r>
      <w:r w:rsidRPr="009B10DF">
        <w:rPr>
          <w:b/>
          <w:lang w:val="en-GB"/>
        </w:rPr>
        <w:t xml:space="preserve">or requesting DL scheduling changes when HARQ feedback is disabled.  </w:t>
      </w:r>
    </w:p>
    <w:p w14:paraId="45AB2DE2" w14:textId="77777777" w:rsidR="00972B24" w:rsidRPr="00011600" w:rsidRDefault="00972B24" w:rsidP="00F9255B">
      <w:pPr>
        <w:pStyle w:val="ListParagraph"/>
        <w:numPr>
          <w:ilvl w:val="0"/>
          <w:numId w:val="17"/>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1B1B7507" w14:textId="3E196955" w:rsidR="009B10DF" w:rsidRDefault="009B10DF" w:rsidP="007D3CC3">
      <w:pPr>
        <w:rPr>
          <w:lang w:val="en-GB"/>
        </w:rPr>
      </w:pPr>
    </w:p>
    <w:p w14:paraId="6FEAC18F" w14:textId="0D3DDFBD" w:rsidR="00450A46" w:rsidRDefault="00133FA0" w:rsidP="007D3CC3">
      <w:pPr>
        <w:rPr>
          <w:lang w:val="en-GB"/>
        </w:rPr>
      </w:pPr>
      <w:r>
        <w:rPr>
          <w:lang w:val="en-GB"/>
        </w:rPr>
        <w:t>It has been agreed that HARQ process</w:t>
      </w:r>
      <w:r w:rsidR="001B24DE">
        <w:rPr>
          <w:lang w:val="en-GB"/>
        </w:rPr>
        <w:t>es</w:t>
      </w:r>
      <w:r>
        <w:rPr>
          <w:lang w:val="en-GB"/>
        </w:rPr>
        <w:t xml:space="preserve"> </w:t>
      </w:r>
      <w:r w:rsidR="00A07FCD">
        <w:rPr>
          <w:lang w:val="en-GB"/>
        </w:rPr>
        <w:t xml:space="preserve">with feedback disabled </w:t>
      </w:r>
      <w:r w:rsidR="001B24DE">
        <w:rPr>
          <w:lang w:val="en-GB"/>
        </w:rPr>
        <w:t xml:space="preserve">are still configured to allow blind retransmissions. </w:t>
      </w:r>
      <w:r w:rsidR="00A77135">
        <w:rPr>
          <w:lang w:val="en-GB"/>
        </w:rPr>
        <w:t xml:space="preserve">Without HARQ-ACK feedbacks, however, </w:t>
      </w:r>
      <w:r w:rsidR="00CB53BE">
        <w:rPr>
          <w:lang w:val="en-GB"/>
        </w:rPr>
        <w:t xml:space="preserve">DL </w:t>
      </w:r>
      <w:r w:rsidR="004324DA">
        <w:rPr>
          <w:lang w:val="en-GB"/>
        </w:rPr>
        <w:t xml:space="preserve">scheduling of the </w:t>
      </w:r>
      <w:r w:rsidR="00CB53BE">
        <w:rPr>
          <w:lang w:val="en-GB"/>
        </w:rPr>
        <w:t>HARQ process</w:t>
      </w:r>
      <w:r w:rsidR="00F07445">
        <w:rPr>
          <w:lang w:val="en-GB"/>
        </w:rPr>
        <w:t xml:space="preserve"> </w:t>
      </w:r>
      <w:r w:rsidR="002D6D5B">
        <w:rPr>
          <w:lang w:val="en-GB"/>
        </w:rPr>
        <w:t>will be susceptible</w:t>
      </w:r>
      <w:r w:rsidR="005823BF">
        <w:rPr>
          <w:lang w:val="en-GB"/>
        </w:rPr>
        <w:t xml:space="preserve"> </w:t>
      </w:r>
      <w:r w:rsidR="002D6D5B">
        <w:rPr>
          <w:lang w:val="en-GB"/>
        </w:rPr>
        <w:t xml:space="preserve">to </w:t>
      </w:r>
      <w:r w:rsidR="005823BF">
        <w:rPr>
          <w:lang w:val="en-GB"/>
        </w:rPr>
        <w:t>error</w:t>
      </w:r>
      <w:r w:rsidR="00CB53BE">
        <w:rPr>
          <w:lang w:val="en-GB"/>
        </w:rPr>
        <w:t>s without additional enhancements</w:t>
      </w:r>
      <w:r w:rsidR="00F07445">
        <w:rPr>
          <w:lang w:val="en-GB"/>
        </w:rPr>
        <w:t xml:space="preserve">. </w:t>
      </w:r>
      <w:r w:rsidR="00B402D8">
        <w:rPr>
          <w:lang w:val="en-GB"/>
        </w:rPr>
        <w:t>An example</w:t>
      </w:r>
      <w:r w:rsidR="00031792">
        <w:rPr>
          <w:lang w:val="en-GB"/>
        </w:rPr>
        <w:t xml:space="preserve"> is shown in Figure </w:t>
      </w:r>
      <w:r w:rsidR="00FB1D27">
        <w:rPr>
          <w:lang w:val="en-GB"/>
        </w:rPr>
        <w:t>1</w:t>
      </w:r>
      <w:r w:rsidR="00031792">
        <w:rPr>
          <w:lang w:val="en-GB"/>
        </w:rPr>
        <w:t xml:space="preserve">. In the figure, </w:t>
      </w:r>
      <w:r w:rsidR="007235F7">
        <w:rPr>
          <w:lang w:val="en-GB"/>
        </w:rPr>
        <w:t>all transmissions</w:t>
      </w:r>
      <w:r w:rsidR="00484196">
        <w:rPr>
          <w:lang w:val="en-GB"/>
        </w:rPr>
        <w:t xml:space="preserve"> are of the same HARQ process</w:t>
      </w:r>
      <w:r w:rsidR="00EF4F1D">
        <w:rPr>
          <w:lang w:val="en-GB"/>
        </w:rPr>
        <w:t xml:space="preserve"> carrying different TBs. </w:t>
      </w:r>
      <w:r w:rsidR="00410455">
        <w:rPr>
          <w:lang w:val="en-GB"/>
        </w:rPr>
        <w:t xml:space="preserve">Suppose </w:t>
      </w:r>
      <w:r w:rsidR="00E94C8B">
        <w:rPr>
          <w:lang w:val="en-GB"/>
        </w:rPr>
        <w:t xml:space="preserve">UE </w:t>
      </w:r>
      <w:r w:rsidR="00A27841">
        <w:rPr>
          <w:lang w:val="en-GB"/>
        </w:rPr>
        <w:t>miss</w:t>
      </w:r>
      <w:r w:rsidR="00E94C8B">
        <w:rPr>
          <w:lang w:val="en-GB"/>
        </w:rPr>
        <w:t>es</w:t>
      </w:r>
      <w:r w:rsidR="00A27841">
        <w:rPr>
          <w:lang w:val="en-GB"/>
        </w:rPr>
        <w:t xml:space="preserve"> the PDCCH of the second </w:t>
      </w:r>
      <w:r w:rsidR="00EF4F1D">
        <w:rPr>
          <w:lang w:val="en-GB"/>
        </w:rPr>
        <w:t xml:space="preserve">PDSCH </w:t>
      </w:r>
      <w:r w:rsidR="00EB2541">
        <w:rPr>
          <w:lang w:val="en-GB"/>
        </w:rPr>
        <w:t xml:space="preserve">and </w:t>
      </w:r>
      <w:r w:rsidR="00754CE6">
        <w:rPr>
          <w:lang w:val="en-GB"/>
        </w:rPr>
        <w:t xml:space="preserve">HARQ </w:t>
      </w:r>
      <w:r w:rsidR="00D621DC">
        <w:rPr>
          <w:lang w:val="en-GB"/>
        </w:rPr>
        <w:t>feedback is disabled</w:t>
      </w:r>
      <w:r w:rsidR="00EF4F1D">
        <w:rPr>
          <w:lang w:val="en-GB"/>
        </w:rPr>
        <w:t xml:space="preserve"> for the process</w:t>
      </w:r>
      <w:r w:rsidR="00D621DC">
        <w:rPr>
          <w:lang w:val="en-GB"/>
        </w:rPr>
        <w:t>,</w:t>
      </w:r>
      <w:r w:rsidR="00410455">
        <w:rPr>
          <w:lang w:val="en-GB"/>
        </w:rPr>
        <w:t xml:space="preserve"> </w:t>
      </w:r>
      <w:proofErr w:type="gramStart"/>
      <w:r w:rsidR="00D621DC">
        <w:rPr>
          <w:lang w:val="en-GB"/>
        </w:rPr>
        <w:t>UE</w:t>
      </w:r>
      <w:r w:rsidR="00A87D33">
        <w:rPr>
          <w:lang w:val="en-GB"/>
        </w:rPr>
        <w:t xml:space="preserve">  will</w:t>
      </w:r>
      <w:proofErr w:type="gramEnd"/>
      <w:r w:rsidR="00A87D33">
        <w:rPr>
          <w:lang w:val="en-GB"/>
        </w:rPr>
        <w:t xml:space="preserve"> understand the third </w:t>
      </w:r>
      <w:r w:rsidR="00EF4F1D">
        <w:rPr>
          <w:lang w:val="en-GB"/>
        </w:rPr>
        <w:t xml:space="preserve">PDSCH </w:t>
      </w:r>
      <w:r w:rsidR="00A87D33">
        <w:rPr>
          <w:lang w:val="en-GB"/>
        </w:rPr>
        <w:t>as a</w:t>
      </w:r>
      <w:r w:rsidR="00EB2541">
        <w:rPr>
          <w:lang w:val="en-GB"/>
        </w:rPr>
        <w:t xml:space="preserve"> </w:t>
      </w:r>
      <w:r w:rsidR="00A87D33">
        <w:rPr>
          <w:lang w:val="en-GB"/>
        </w:rPr>
        <w:t xml:space="preserve"> </w:t>
      </w:r>
      <w:r w:rsidR="00EB2541">
        <w:rPr>
          <w:lang w:val="en-GB"/>
        </w:rPr>
        <w:t>re</w:t>
      </w:r>
      <w:r w:rsidR="00A87D33">
        <w:rPr>
          <w:lang w:val="en-GB"/>
        </w:rPr>
        <w:t>transmission</w:t>
      </w:r>
      <w:r w:rsidR="00CF1DFC">
        <w:rPr>
          <w:lang w:val="en-GB"/>
        </w:rPr>
        <w:t xml:space="preserve"> </w:t>
      </w:r>
      <w:r w:rsidR="00EB2541">
        <w:rPr>
          <w:lang w:val="en-GB"/>
        </w:rPr>
        <w:t xml:space="preserve">of </w:t>
      </w:r>
      <w:r w:rsidR="00EF4F1D">
        <w:rPr>
          <w:lang w:val="en-GB"/>
        </w:rPr>
        <w:t xml:space="preserve">the first PDSCH </w:t>
      </w:r>
      <w:r w:rsidR="00CF1DFC">
        <w:rPr>
          <w:lang w:val="en-GB"/>
        </w:rPr>
        <w:t xml:space="preserve">and </w:t>
      </w:r>
      <w:r w:rsidR="00E94C8B">
        <w:rPr>
          <w:lang w:val="en-GB"/>
        </w:rPr>
        <w:t>miss the third PDSCH again</w:t>
      </w:r>
      <w:r w:rsidR="00EF4F1D">
        <w:rPr>
          <w:lang w:val="en-GB"/>
        </w:rPr>
        <w:t>.  When HARQ feedback is enabled, the above scenario is unlikely to happen. Since network know</w:t>
      </w:r>
      <w:r w:rsidR="00DD415C">
        <w:rPr>
          <w:lang w:val="en-GB"/>
        </w:rPr>
        <w:t>s</w:t>
      </w:r>
      <w:r w:rsidR="00EF4F1D">
        <w:rPr>
          <w:lang w:val="en-GB"/>
        </w:rPr>
        <w:t xml:space="preserve"> that the second PDSCH was </w:t>
      </w:r>
      <w:proofErr w:type="gramStart"/>
      <w:r w:rsidR="00EF4F1D">
        <w:rPr>
          <w:lang w:val="en-GB"/>
        </w:rPr>
        <w:t>missed</w:t>
      </w:r>
      <w:r w:rsidR="009E06A2">
        <w:rPr>
          <w:lang w:val="en-GB"/>
        </w:rPr>
        <w:t>,</w:t>
      </w:r>
      <w:r w:rsidR="00EF4F1D">
        <w:rPr>
          <w:lang w:val="en-GB"/>
        </w:rPr>
        <w:t xml:space="preserve"> </w:t>
      </w:r>
      <w:r w:rsidR="009E06A2">
        <w:rPr>
          <w:lang w:val="en-GB"/>
        </w:rPr>
        <w:t xml:space="preserve"> </w:t>
      </w:r>
      <w:r w:rsidR="00695A83">
        <w:rPr>
          <w:lang w:val="en-GB"/>
        </w:rPr>
        <w:t>it</w:t>
      </w:r>
      <w:proofErr w:type="gramEnd"/>
      <w:r w:rsidR="00695A83">
        <w:rPr>
          <w:lang w:val="en-GB"/>
        </w:rPr>
        <w:t xml:space="preserve"> will </w:t>
      </w:r>
      <w:r w:rsidR="00231F1A">
        <w:rPr>
          <w:lang w:val="en-GB"/>
        </w:rPr>
        <w:t xml:space="preserve">schedule </w:t>
      </w:r>
      <w:r w:rsidR="009E06A2">
        <w:rPr>
          <w:lang w:val="en-GB"/>
        </w:rPr>
        <w:t xml:space="preserve">the third PDSCH </w:t>
      </w:r>
      <w:r w:rsidR="00231F1A">
        <w:rPr>
          <w:lang w:val="en-GB"/>
        </w:rPr>
        <w:t>as</w:t>
      </w:r>
      <w:r w:rsidR="00EF4F1D">
        <w:rPr>
          <w:lang w:val="en-GB"/>
        </w:rPr>
        <w:t xml:space="preserve"> a retransmission of the second PDSCH instead of a new transmission.  </w:t>
      </w:r>
    </w:p>
    <w:p w14:paraId="3FF61C15" w14:textId="77777777" w:rsidR="005B2792" w:rsidRDefault="005B2792" w:rsidP="005B2792">
      <w:pPr>
        <w:keepNext/>
        <w:jc w:val="center"/>
      </w:pPr>
      <w:r w:rsidRPr="005B2792">
        <w:object w:dxaOrig="6541" w:dyaOrig="3733" w14:anchorId="7AB80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86.1pt" o:ole="">
            <v:imagedata r:id="rId11" o:title=""/>
          </v:shape>
          <o:OLEObject Type="Embed" ProgID="Visio.Drawing.11" ShapeID="_x0000_i1025" DrawAspect="Content" ObjectID="_1694621093" r:id="rId12"/>
        </w:object>
      </w:r>
    </w:p>
    <w:p w14:paraId="365D8163" w14:textId="1FEBCB9A" w:rsidR="00E056F1" w:rsidRDefault="005B2792" w:rsidP="005B2792">
      <w:pPr>
        <w:pStyle w:val="Caption"/>
        <w:jc w:val="center"/>
        <w:rPr>
          <w:lang w:val="en-GB"/>
        </w:rPr>
      </w:pPr>
      <w:r>
        <w:t xml:space="preserve">Figure </w:t>
      </w:r>
      <w:r w:rsidR="006B3599">
        <w:t>1</w:t>
      </w:r>
      <w:r w:rsidR="00682389">
        <w:rPr>
          <w:noProof/>
        </w:rPr>
        <w:t>.</w:t>
      </w:r>
      <w:r>
        <w:t xml:space="preserve"> Example DL scheduling using NDI: Without HARQ fee</w:t>
      </w:r>
      <w:r w:rsidR="00C67186">
        <w:t xml:space="preserve">dback and </w:t>
      </w:r>
      <w:r w:rsidR="00627BFD">
        <w:t xml:space="preserve">if UE misses the PDCCH of second transmission, </w:t>
      </w:r>
      <w:r w:rsidR="00552A66">
        <w:t>UE</w:t>
      </w:r>
      <w:r w:rsidR="00627BFD">
        <w:t xml:space="preserve"> will understand the third transmission as </w:t>
      </w:r>
      <w:r w:rsidR="003367F2">
        <w:t xml:space="preserve">a repetition of the first. </w:t>
      </w:r>
    </w:p>
    <w:p w14:paraId="07098A71" w14:textId="5AEA80A6" w:rsidR="00E056F1" w:rsidRDefault="00E056F1" w:rsidP="007D3CC3">
      <w:pPr>
        <w:rPr>
          <w:lang w:val="en-GB"/>
        </w:rPr>
      </w:pPr>
    </w:p>
    <w:p w14:paraId="7156478E" w14:textId="76C11544" w:rsidR="003367F2" w:rsidRDefault="006413A0" w:rsidP="007D3CC3">
      <w:pPr>
        <w:rPr>
          <w:lang w:val="en-GB"/>
        </w:rPr>
      </w:pPr>
      <w:r>
        <w:rPr>
          <w:lang w:val="en-GB"/>
        </w:rPr>
        <w:t>Assigning</w:t>
      </w:r>
      <w:r w:rsidR="00EC2F01">
        <w:rPr>
          <w:lang w:val="en-GB"/>
        </w:rPr>
        <w:t xml:space="preserve"> a RV, say RV 0, </w:t>
      </w:r>
      <w:r>
        <w:rPr>
          <w:lang w:val="en-GB"/>
        </w:rPr>
        <w:t>exclusively for the initial transmission will</w:t>
      </w:r>
      <w:r w:rsidR="00BC7A97">
        <w:rPr>
          <w:lang w:val="en-GB"/>
        </w:rPr>
        <w:t xml:space="preserve"> solve the above problem. This is because RV now</w:t>
      </w:r>
      <w:r>
        <w:rPr>
          <w:lang w:val="en-GB"/>
        </w:rPr>
        <w:t xml:space="preserve"> </w:t>
      </w:r>
      <w:r w:rsidR="00B071D4">
        <w:rPr>
          <w:lang w:val="en-GB"/>
        </w:rPr>
        <w:t>provide</w:t>
      </w:r>
      <w:r w:rsidR="009A18CF">
        <w:rPr>
          <w:lang w:val="en-GB"/>
        </w:rPr>
        <w:t>s</w:t>
      </w:r>
      <w:r w:rsidR="00B071D4">
        <w:rPr>
          <w:lang w:val="en-GB"/>
        </w:rPr>
        <w:t xml:space="preserve"> information for UE to determining if a transmission is new or old in addition to NDI. </w:t>
      </w:r>
      <w:r w:rsidR="009B1A2E">
        <w:rPr>
          <w:lang w:val="en-GB"/>
        </w:rPr>
        <w:t xml:space="preserve">In the above example, even UE misses the PDCCH of the second transmission, </w:t>
      </w:r>
      <w:r w:rsidR="003569F2">
        <w:rPr>
          <w:lang w:val="en-GB"/>
        </w:rPr>
        <w:t>the UE understands that the third transmission is a new one</w:t>
      </w:r>
      <w:r w:rsidR="009A18CF">
        <w:rPr>
          <w:lang w:val="en-GB"/>
        </w:rPr>
        <w:t xml:space="preserve"> by the use of </w:t>
      </w:r>
      <w:r w:rsidR="00632CC4">
        <w:rPr>
          <w:lang w:val="en-GB"/>
        </w:rPr>
        <w:t xml:space="preserve">RV </w:t>
      </w:r>
      <w:r w:rsidR="009A18CF">
        <w:rPr>
          <w:lang w:val="en-GB"/>
        </w:rPr>
        <w:t>0</w:t>
      </w:r>
      <w:r w:rsidR="003569F2">
        <w:rPr>
          <w:lang w:val="en-GB"/>
        </w:rPr>
        <w:t>.</w:t>
      </w:r>
    </w:p>
    <w:p w14:paraId="2AA6C85A" w14:textId="5636AB4B" w:rsidR="003569F2" w:rsidRDefault="003569F2" w:rsidP="007D3CC3">
      <w:pPr>
        <w:rPr>
          <w:b/>
          <w:bCs/>
          <w:lang w:val="en-GB"/>
        </w:rPr>
      </w:pPr>
      <w:r w:rsidRPr="00394A28">
        <w:rPr>
          <w:b/>
          <w:bCs/>
          <w:lang w:val="en-GB"/>
        </w:rPr>
        <w:t>Proposal</w:t>
      </w:r>
      <w:r w:rsidR="008B263C">
        <w:rPr>
          <w:b/>
          <w:bCs/>
          <w:lang w:val="en-GB"/>
        </w:rPr>
        <w:t xml:space="preserve"> </w:t>
      </w:r>
      <w:r w:rsidR="00837EF2">
        <w:rPr>
          <w:b/>
          <w:bCs/>
          <w:lang w:val="en-GB"/>
        </w:rPr>
        <w:t>4</w:t>
      </w:r>
      <w:r w:rsidRPr="00394A28">
        <w:rPr>
          <w:b/>
          <w:bCs/>
          <w:lang w:val="en-GB"/>
        </w:rPr>
        <w:t xml:space="preserve">: </w:t>
      </w:r>
      <w:r w:rsidR="00812991" w:rsidRPr="00394A28">
        <w:rPr>
          <w:b/>
          <w:bCs/>
          <w:lang w:val="en-GB"/>
        </w:rPr>
        <w:t xml:space="preserve">For </w:t>
      </w:r>
      <w:r w:rsidR="00770272" w:rsidRPr="00394A28">
        <w:rPr>
          <w:b/>
          <w:bCs/>
          <w:lang w:val="en-GB"/>
        </w:rPr>
        <w:t>DL HARQ processes with</w:t>
      </w:r>
      <w:r w:rsidR="0073711C" w:rsidRPr="00394A28">
        <w:rPr>
          <w:b/>
          <w:bCs/>
          <w:lang w:val="en-GB"/>
        </w:rPr>
        <w:t xml:space="preserve"> </w:t>
      </w:r>
      <w:r w:rsidR="00B71875">
        <w:rPr>
          <w:b/>
          <w:bCs/>
          <w:lang w:val="en-GB"/>
        </w:rPr>
        <w:t xml:space="preserve">HARQ </w:t>
      </w:r>
      <w:r w:rsidR="0073711C" w:rsidRPr="00394A28">
        <w:rPr>
          <w:b/>
          <w:bCs/>
          <w:lang w:val="en-GB"/>
        </w:rPr>
        <w:t xml:space="preserve">feedback disabled, </w:t>
      </w:r>
      <w:r w:rsidR="003E78F2" w:rsidRPr="00394A28">
        <w:rPr>
          <w:b/>
          <w:bCs/>
          <w:lang w:val="en-GB"/>
        </w:rPr>
        <w:t xml:space="preserve">initial transmissions </w:t>
      </w:r>
      <w:r w:rsidR="008B263C">
        <w:rPr>
          <w:b/>
          <w:bCs/>
          <w:lang w:val="en-GB"/>
        </w:rPr>
        <w:t xml:space="preserve">shall </w:t>
      </w:r>
      <w:r w:rsidR="003E78F2" w:rsidRPr="00394A28">
        <w:rPr>
          <w:b/>
          <w:bCs/>
          <w:lang w:val="en-GB"/>
        </w:rPr>
        <w:t xml:space="preserve">use RV 0 and </w:t>
      </w:r>
      <w:r w:rsidR="00263A24" w:rsidRPr="00394A28">
        <w:rPr>
          <w:b/>
          <w:bCs/>
          <w:lang w:val="en-GB"/>
        </w:rPr>
        <w:t xml:space="preserve">retransmissions </w:t>
      </w:r>
      <w:r w:rsidR="008B263C">
        <w:rPr>
          <w:b/>
          <w:bCs/>
          <w:lang w:val="en-GB"/>
        </w:rPr>
        <w:t>shall not</w:t>
      </w:r>
      <w:r w:rsidR="00263A24" w:rsidRPr="00394A28">
        <w:rPr>
          <w:b/>
          <w:bCs/>
          <w:lang w:val="en-GB"/>
        </w:rPr>
        <w:t xml:space="preserve"> use RV 0.</w:t>
      </w:r>
    </w:p>
    <w:p w14:paraId="72B22BF7" w14:textId="384DA82E" w:rsidR="00681AF5" w:rsidRDefault="00681AF5" w:rsidP="007D3CC3">
      <w:pPr>
        <w:rPr>
          <w:b/>
          <w:bCs/>
          <w:lang w:val="en-GB"/>
        </w:rPr>
      </w:pPr>
    </w:p>
    <w:p w14:paraId="1639B385" w14:textId="01E9604C" w:rsidR="00681AF5" w:rsidRDefault="00A021A9" w:rsidP="00A021A9">
      <w:pPr>
        <w:pStyle w:val="Heading1"/>
      </w:pPr>
      <w:r>
        <w:t>HARQ Codebook</w:t>
      </w:r>
    </w:p>
    <w:p w14:paraId="50F88617" w14:textId="2692673A" w:rsidR="00A86E3A" w:rsidRDefault="00F80FC9" w:rsidP="007D3CC3">
      <w:pPr>
        <w:rPr>
          <w:lang w:val="en-GB"/>
        </w:rPr>
      </w:pPr>
      <w:r w:rsidRPr="000F6C29">
        <w:rPr>
          <w:lang w:val="en-GB"/>
        </w:rPr>
        <w:t>For HARQ</w:t>
      </w:r>
      <w:r w:rsidR="006303BC" w:rsidRPr="000F6C29">
        <w:rPr>
          <w:lang w:val="en-GB"/>
        </w:rPr>
        <w:t xml:space="preserve"> </w:t>
      </w:r>
      <w:r w:rsidR="0023195F">
        <w:rPr>
          <w:lang w:val="en-GB"/>
        </w:rPr>
        <w:t xml:space="preserve">codebook </w:t>
      </w:r>
      <w:r w:rsidR="00900BB4">
        <w:rPr>
          <w:lang w:val="en-GB"/>
        </w:rPr>
        <w:t>construction</w:t>
      </w:r>
      <w:r w:rsidR="00E23C7A" w:rsidRPr="000F6C29">
        <w:rPr>
          <w:lang w:val="en-GB"/>
        </w:rPr>
        <w:t xml:space="preserve">, it is natural to </w:t>
      </w:r>
      <w:r w:rsidR="00B403A1" w:rsidRPr="000F6C29">
        <w:rPr>
          <w:lang w:val="en-GB"/>
        </w:rPr>
        <w:t>consider feedback</w:t>
      </w:r>
      <w:r w:rsidR="006303BC" w:rsidRPr="000F6C29">
        <w:rPr>
          <w:lang w:val="en-GB"/>
        </w:rPr>
        <w:t>s only</w:t>
      </w:r>
      <w:r w:rsidR="00B403A1" w:rsidRPr="000F6C29">
        <w:rPr>
          <w:lang w:val="en-GB"/>
        </w:rPr>
        <w:t xml:space="preserve"> for processes with feedback enabled</w:t>
      </w:r>
      <w:r w:rsidR="006303BC" w:rsidRPr="000F6C29">
        <w:rPr>
          <w:lang w:val="en-GB"/>
        </w:rPr>
        <w:t>.</w:t>
      </w:r>
      <w:r w:rsidR="00B403A1" w:rsidRPr="000F6C29">
        <w:rPr>
          <w:lang w:val="en-GB"/>
        </w:rPr>
        <w:t xml:space="preserve"> </w:t>
      </w:r>
      <w:r w:rsidR="00C944A1">
        <w:rPr>
          <w:lang w:val="en-GB"/>
        </w:rPr>
        <w:t xml:space="preserve">For Type-2 HARQ codebook, </w:t>
      </w:r>
      <w:r w:rsidR="00643375">
        <w:rPr>
          <w:lang w:val="en-GB"/>
        </w:rPr>
        <w:t xml:space="preserve">it has been agreed to </w:t>
      </w:r>
      <w:r w:rsidR="005C4758">
        <w:rPr>
          <w:lang w:val="en-GB"/>
        </w:rPr>
        <w:t xml:space="preserve">choose among the following two options: </w:t>
      </w:r>
    </w:p>
    <w:p w14:paraId="5A94134D" w14:textId="77777777" w:rsidR="005C4758" w:rsidRPr="006E729D" w:rsidRDefault="005C4758" w:rsidP="005C4758">
      <w:pPr>
        <w:numPr>
          <w:ilvl w:val="0"/>
          <w:numId w:val="30"/>
        </w:numPr>
        <w:overflowPunct/>
        <w:autoSpaceDE/>
        <w:autoSpaceDN/>
        <w:snapToGrid w:val="0"/>
        <w:spacing w:after="0"/>
        <w:ind w:left="1008"/>
        <w:textAlignment w:val="auto"/>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7DB55466" w14:textId="77777777" w:rsidR="005C4758" w:rsidRPr="006E729D" w:rsidRDefault="005C4758" w:rsidP="005C4758">
      <w:pPr>
        <w:numPr>
          <w:ilvl w:val="0"/>
          <w:numId w:val="30"/>
        </w:numPr>
        <w:overflowPunct/>
        <w:autoSpaceDE/>
        <w:autoSpaceDN/>
        <w:snapToGrid w:val="0"/>
        <w:spacing w:after="0"/>
        <w:ind w:left="1008"/>
        <w:textAlignment w:val="auto"/>
        <w:rPr>
          <w:bCs/>
        </w:rPr>
      </w:pPr>
      <w:r w:rsidRPr="006E729D">
        <w:rPr>
          <w:bCs/>
        </w:rPr>
        <w:t xml:space="preserve">Option-2: The C-DAI and T-DAI are ignored by the UE regardless of the value </w:t>
      </w:r>
      <w:r w:rsidRPr="006E729D">
        <w:t>for Type 2 codebook generation.</w:t>
      </w:r>
    </w:p>
    <w:p w14:paraId="598EE92C" w14:textId="48A3B7DF" w:rsidR="005C4758" w:rsidRDefault="00037746" w:rsidP="007D3CC3">
      <w:pPr>
        <w:rPr>
          <w:lang w:val="en-GB"/>
        </w:rPr>
      </w:pPr>
      <w:r>
        <w:rPr>
          <w:lang w:val="en-GB"/>
        </w:rPr>
        <w:t>In option 1,</w:t>
      </w:r>
      <w:r w:rsidR="00CE4222">
        <w:rPr>
          <w:lang w:val="en-GB"/>
        </w:rPr>
        <w:t xml:space="preserve"> </w:t>
      </w:r>
      <w:r w:rsidR="00682CC0">
        <w:rPr>
          <w:lang w:val="en-GB"/>
        </w:rPr>
        <w:t xml:space="preserve">it’s unclear what will be the values of the DAI counters of a DCI with a feedback disable HARQ process </w:t>
      </w:r>
      <w:r w:rsidR="00833E52">
        <w:rPr>
          <w:lang w:val="en-GB"/>
        </w:rPr>
        <w:t>that is transmitted in between</w:t>
      </w:r>
      <w:r w:rsidR="00A87171">
        <w:rPr>
          <w:lang w:val="en-GB"/>
        </w:rPr>
        <w:t xml:space="preserve"> the DCIs of </w:t>
      </w:r>
      <w:r w:rsidR="00833E52">
        <w:rPr>
          <w:lang w:val="en-GB"/>
        </w:rPr>
        <w:t xml:space="preserve">two </w:t>
      </w:r>
      <w:r w:rsidR="0046082F">
        <w:rPr>
          <w:lang w:val="en-GB"/>
        </w:rPr>
        <w:t>feedback windows. O</w:t>
      </w:r>
      <w:r w:rsidR="00CE4222">
        <w:rPr>
          <w:lang w:val="en-GB"/>
        </w:rPr>
        <w:t>ur understand</w:t>
      </w:r>
      <w:r w:rsidR="00E25396">
        <w:rPr>
          <w:lang w:val="en-GB"/>
        </w:rPr>
        <w:t>ing</w:t>
      </w:r>
      <w:r w:rsidR="00CE4222">
        <w:rPr>
          <w:lang w:val="en-GB"/>
        </w:rPr>
        <w:t xml:space="preserve"> is that </w:t>
      </w:r>
      <w:r>
        <w:rPr>
          <w:lang w:val="en-GB"/>
        </w:rPr>
        <w:t xml:space="preserve">the values of the DAI counters of the most recent </w:t>
      </w:r>
      <w:r w:rsidR="00013946">
        <w:rPr>
          <w:lang w:val="en-GB"/>
        </w:rPr>
        <w:t xml:space="preserve">DCI of a feedback enabled HARQ process will be </w:t>
      </w:r>
      <w:r w:rsidR="005C03A9">
        <w:rPr>
          <w:lang w:val="en-GB"/>
        </w:rPr>
        <w:t>repeated in the following DCI(s) of feedback-disabled process</w:t>
      </w:r>
      <w:r w:rsidR="00DB2D74">
        <w:rPr>
          <w:lang w:val="en-GB"/>
        </w:rPr>
        <w:t xml:space="preserve"> until another DCI wi</w:t>
      </w:r>
      <w:r w:rsidR="005361CA">
        <w:rPr>
          <w:lang w:val="en-GB"/>
        </w:rPr>
        <w:t>th a feedback-enabled process is transmitted</w:t>
      </w:r>
      <w:r w:rsidR="005C03A9">
        <w:rPr>
          <w:lang w:val="en-GB"/>
        </w:rPr>
        <w:t xml:space="preserve">. </w:t>
      </w:r>
      <w:r w:rsidR="00410CCE">
        <w:rPr>
          <w:lang w:val="en-GB"/>
        </w:rPr>
        <w:t xml:space="preserve">As demonstrated in Figure 2, </w:t>
      </w:r>
      <w:r w:rsidR="000553B9">
        <w:rPr>
          <w:lang w:val="en-GB"/>
        </w:rPr>
        <w:t xml:space="preserve">even the last </w:t>
      </w:r>
      <w:r w:rsidR="00AB404A">
        <w:rPr>
          <w:lang w:val="en-GB"/>
        </w:rPr>
        <w:t xml:space="preserve">DCI of feedback-enabled processes within a feedback window is missing, </w:t>
      </w:r>
      <w:r w:rsidR="00656860">
        <w:rPr>
          <w:lang w:val="en-GB"/>
        </w:rPr>
        <w:t>thanks to the following DCI of feedback disable</w:t>
      </w:r>
      <w:r w:rsidR="00DE2766">
        <w:rPr>
          <w:lang w:val="en-GB"/>
        </w:rPr>
        <w:t>d</w:t>
      </w:r>
      <w:r w:rsidR="00656860">
        <w:rPr>
          <w:lang w:val="en-GB"/>
        </w:rPr>
        <w:t xml:space="preserve"> process</w:t>
      </w:r>
      <w:r w:rsidR="00601313">
        <w:rPr>
          <w:lang w:val="en-GB"/>
        </w:rPr>
        <w:t xml:space="preserve">es </w:t>
      </w:r>
      <w:r w:rsidR="00AB404A">
        <w:rPr>
          <w:lang w:val="en-GB"/>
        </w:rPr>
        <w:t>UE still knows the correct codebook size</w:t>
      </w:r>
      <w:r w:rsidR="00656860">
        <w:rPr>
          <w:lang w:val="en-GB"/>
        </w:rPr>
        <w:t xml:space="preserve"> and </w:t>
      </w:r>
      <w:r w:rsidR="00776FDD">
        <w:rPr>
          <w:lang w:val="en-GB"/>
        </w:rPr>
        <w:t xml:space="preserve">is able to </w:t>
      </w:r>
      <w:r w:rsidR="00B26E38">
        <w:rPr>
          <w:lang w:val="en-GB"/>
        </w:rPr>
        <w:t xml:space="preserve">provide the correct feedback. </w:t>
      </w:r>
      <w:r w:rsidR="00A61C8A">
        <w:rPr>
          <w:lang w:val="en-GB"/>
        </w:rPr>
        <w:t xml:space="preserve">This enhanced UE </w:t>
      </w:r>
      <w:r w:rsidR="00593C70">
        <w:rPr>
          <w:lang w:val="en-GB"/>
        </w:rPr>
        <w:t>behaviour</w:t>
      </w:r>
      <w:r w:rsidR="00A61C8A">
        <w:rPr>
          <w:lang w:val="en-GB"/>
        </w:rPr>
        <w:t xml:space="preserve"> does not have any impact on the</w:t>
      </w:r>
      <w:r w:rsidR="00593C70">
        <w:rPr>
          <w:lang w:val="en-GB"/>
        </w:rPr>
        <w:t xml:space="preserve"> implementation of HARQ codebook decoder</w:t>
      </w:r>
      <w:r w:rsidR="00AA083F">
        <w:rPr>
          <w:lang w:val="en-GB"/>
        </w:rPr>
        <w:t>. Al</w:t>
      </w:r>
      <w:r w:rsidR="003512CC">
        <w:rPr>
          <w:lang w:val="en-GB"/>
        </w:rPr>
        <w:t>so,</w:t>
      </w:r>
      <w:r w:rsidR="00ED1F1A">
        <w:rPr>
          <w:lang w:val="en-GB"/>
        </w:rPr>
        <w:t xml:space="preserve"> it can be up to UE implementation </w:t>
      </w:r>
      <w:r w:rsidR="00AA083F">
        <w:rPr>
          <w:lang w:val="en-GB"/>
        </w:rPr>
        <w:t xml:space="preserve">to </w:t>
      </w:r>
      <w:r w:rsidR="004825EA">
        <w:rPr>
          <w:lang w:val="en-GB"/>
        </w:rPr>
        <w:t xml:space="preserve">decide whether to </w:t>
      </w:r>
      <w:r w:rsidR="00AA083F">
        <w:rPr>
          <w:lang w:val="en-GB"/>
        </w:rPr>
        <w:t>take the advantage</w:t>
      </w:r>
      <w:r w:rsidR="00486A88">
        <w:rPr>
          <w:lang w:val="en-GB"/>
        </w:rPr>
        <w:t xml:space="preserve"> of the repeated DAI counters</w:t>
      </w:r>
      <w:r w:rsidR="00DE1954">
        <w:rPr>
          <w:lang w:val="en-GB"/>
        </w:rPr>
        <w:t xml:space="preserve">. </w:t>
      </w:r>
      <w:proofErr w:type="gramStart"/>
      <w:r w:rsidR="004825EA">
        <w:rPr>
          <w:lang w:val="en-GB"/>
        </w:rPr>
        <w:t>Hence</w:t>
      </w:r>
      <w:proofErr w:type="gramEnd"/>
      <w:r w:rsidR="004825EA">
        <w:rPr>
          <w:lang w:val="en-GB"/>
        </w:rPr>
        <w:t xml:space="preserve"> we </w:t>
      </w:r>
      <w:r w:rsidR="006817D2">
        <w:rPr>
          <w:lang w:val="en-GB"/>
        </w:rPr>
        <w:t xml:space="preserve">support option-1 and </w:t>
      </w:r>
      <w:r w:rsidR="006F1E73">
        <w:rPr>
          <w:lang w:val="en-GB"/>
        </w:rPr>
        <w:t>propose</w:t>
      </w:r>
      <w:r w:rsidR="006817D2">
        <w:rPr>
          <w:lang w:val="en-GB"/>
        </w:rPr>
        <w:t xml:space="preserve"> the following </w:t>
      </w:r>
      <w:r w:rsidR="006F1E73">
        <w:rPr>
          <w:lang w:val="en-GB"/>
        </w:rPr>
        <w:t>modification</w:t>
      </w:r>
      <w:r w:rsidR="006817D2">
        <w:rPr>
          <w:lang w:val="en-GB"/>
        </w:rPr>
        <w:t xml:space="preserve"> for </w:t>
      </w:r>
      <w:r w:rsidR="00674824">
        <w:rPr>
          <w:lang w:val="en-GB"/>
        </w:rPr>
        <w:t xml:space="preserve">better </w:t>
      </w:r>
      <w:r w:rsidR="006817D2">
        <w:rPr>
          <w:lang w:val="en-GB"/>
        </w:rPr>
        <w:t>clarity</w:t>
      </w:r>
      <w:r w:rsidR="00674824">
        <w:rPr>
          <w:lang w:val="en-GB"/>
        </w:rPr>
        <w:t>.</w:t>
      </w:r>
    </w:p>
    <w:p w14:paraId="552610B2" w14:textId="2D518039" w:rsidR="004825EA" w:rsidRPr="0099795C" w:rsidRDefault="00B45622" w:rsidP="007D3CC3">
      <w:pPr>
        <w:rPr>
          <w:b/>
        </w:rPr>
      </w:pPr>
      <w:r w:rsidRPr="0099795C">
        <w:rPr>
          <w:b/>
        </w:rPr>
        <w:t xml:space="preserve">Proposal 5: </w:t>
      </w:r>
      <w:r w:rsidR="004825EA" w:rsidRPr="0099795C">
        <w:rPr>
          <w:b/>
        </w:rPr>
        <w:t xml:space="preserve">For </w:t>
      </w:r>
      <w:r w:rsidR="004825EA" w:rsidRPr="0099795C">
        <w:rPr>
          <w:rFonts w:eastAsia="Times New Roman"/>
          <w:b/>
        </w:rPr>
        <w:t xml:space="preserve">the </w:t>
      </w:r>
      <w:r w:rsidR="004825EA" w:rsidRPr="0099795C">
        <w:rPr>
          <w:b/>
        </w:rPr>
        <w:t>DCI</w:t>
      </w:r>
      <w:r w:rsidR="00674824">
        <w:rPr>
          <w:b/>
        </w:rPr>
        <w:t>s</w:t>
      </w:r>
      <w:r w:rsidR="004825EA" w:rsidRPr="0099795C">
        <w:rPr>
          <w:b/>
        </w:rPr>
        <w:t xml:space="preserve"> of PDSCH with feedback-disabled HARQ processes,</w:t>
      </w:r>
      <w:r w:rsidRPr="0099795C">
        <w:rPr>
          <w:b/>
        </w:rPr>
        <w:t xml:space="preserve"> the values of the C-DAI and T-DAI a</w:t>
      </w:r>
      <w:r w:rsidR="00051658" w:rsidRPr="0099795C">
        <w:rPr>
          <w:b/>
        </w:rPr>
        <w:t>re the same of the C-D</w:t>
      </w:r>
      <w:r w:rsidR="00FB3A87">
        <w:rPr>
          <w:b/>
        </w:rPr>
        <w:t>AI</w:t>
      </w:r>
      <w:r w:rsidR="00051658" w:rsidRPr="0099795C">
        <w:rPr>
          <w:b/>
        </w:rPr>
        <w:t xml:space="preserve"> and T-DAI of the most recent DCI of </w:t>
      </w:r>
      <w:r w:rsidR="000B0912">
        <w:rPr>
          <w:b/>
        </w:rPr>
        <w:t xml:space="preserve">a </w:t>
      </w:r>
      <w:r w:rsidR="00051658" w:rsidRPr="0099795C">
        <w:rPr>
          <w:b/>
        </w:rPr>
        <w:t xml:space="preserve">PDSCH with </w:t>
      </w:r>
      <w:r w:rsidR="000B0912">
        <w:rPr>
          <w:b/>
        </w:rPr>
        <w:t xml:space="preserve">a </w:t>
      </w:r>
      <w:r w:rsidR="00051658" w:rsidRPr="0099795C">
        <w:rPr>
          <w:b/>
        </w:rPr>
        <w:t>feedback-enable</w:t>
      </w:r>
      <w:r w:rsidR="00674824">
        <w:rPr>
          <w:b/>
        </w:rPr>
        <w:t>d</w:t>
      </w:r>
      <w:r w:rsidR="00051658" w:rsidRPr="0099795C">
        <w:rPr>
          <w:b/>
        </w:rPr>
        <w:t xml:space="preserve"> </w:t>
      </w:r>
      <w:r w:rsidR="005A0559" w:rsidRPr="0099795C">
        <w:rPr>
          <w:b/>
        </w:rPr>
        <w:t xml:space="preserve">HARQ process. </w:t>
      </w:r>
    </w:p>
    <w:p w14:paraId="7EAA6C1A" w14:textId="77777777" w:rsidR="00A21BCD" w:rsidRDefault="003B5D19" w:rsidP="00A21BCD">
      <w:pPr>
        <w:keepNext/>
        <w:jc w:val="center"/>
      </w:pPr>
      <w:r>
        <w:object w:dxaOrig="9925" w:dyaOrig="5341" w14:anchorId="5E9D9DD8">
          <v:shape id="_x0000_i1026" type="#_x0000_t75" style="width:424.8pt;height:228.6pt" o:ole="">
            <v:imagedata r:id="rId13" o:title=""/>
          </v:shape>
          <o:OLEObject Type="Embed" ProgID="Visio.Drawing.15" ShapeID="_x0000_i1026" DrawAspect="Content" ObjectID="_1694621094" r:id="rId14"/>
        </w:object>
      </w:r>
    </w:p>
    <w:p w14:paraId="33FF7491" w14:textId="3113A713" w:rsidR="0011140D" w:rsidRDefault="00A21BCD" w:rsidP="00A21BCD">
      <w:pPr>
        <w:pStyle w:val="Caption"/>
        <w:jc w:val="center"/>
        <w:rPr>
          <w:lang w:val="en-GB"/>
        </w:rPr>
      </w:pPr>
      <w:r>
        <w:t xml:space="preserve">Figure 2. </w:t>
      </w:r>
      <w:r w:rsidR="005D4156">
        <w:t>An example where repeated DAI counters in DCI</w:t>
      </w:r>
      <w:r w:rsidR="00B321E0">
        <w:t>s</w:t>
      </w:r>
      <w:r w:rsidR="005D4156">
        <w:t xml:space="preserve"> of feedback-disable HARQ processes help</w:t>
      </w:r>
      <w:r w:rsidR="0099795C">
        <w:t xml:space="preserve"> the determination of codebook size.</w:t>
      </w:r>
    </w:p>
    <w:p w14:paraId="577161D3" w14:textId="77777777" w:rsidR="00A86E3A" w:rsidRPr="00EB1E82" w:rsidRDefault="00A86E3A" w:rsidP="00A86E3A">
      <w:pPr>
        <w:pStyle w:val="ListParagraph"/>
        <w:ind w:left="1008"/>
        <w:rPr>
          <w:rFonts w:ascii="Times New Roman" w:hAnsi="Times New Roman"/>
          <w:b/>
          <w:bCs/>
          <w:color w:val="000000" w:themeColor="text1"/>
          <w:sz w:val="20"/>
          <w:szCs w:val="20"/>
          <w:lang w:val="en-GB"/>
        </w:rPr>
      </w:pPr>
    </w:p>
    <w:p w14:paraId="071304C5" w14:textId="0B785FF3" w:rsidR="000E48B0" w:rsidRDefault="000E48B0" w:rsidP="000E48B0">
      <w:pPr>
        <w:rPr>
          <w:lang w:val="en-GB"/>
        </w:rPr>
      </w:pPr>
      <w:r>
        <w:rPr>
          <w:lang w:val="en-GB"/>
        </w:rPr>
        <w:t xml:space="preserve">For smart phones in NTN, DL achievable SNR can be more than 20 dB </w:t>
      </w:r>
      <w:r w:rsidR="00A636A2">
        <w:rPr>
          <w:lang w:val="en-GB"/>
        </w:rPr>
        <w:t xml:space="preserve">higher </w:t>
      </w:r>
      <w:r>
        <w:rPr>
          <w:lang w:val="en-GB"/>
        </w:rPr>
        <w:t xml:space="preserve">than UL achievable SNR due to limited UE transmit power. In such case, DL throughput can be limited by UL feedbacks without improved HARQ feedback efficiency. As can be seen from Figure </w:t>
      </w:r>
      <w:r w:rsidR="003E4C37">
        <w:rPr>
          <w:lang w:val="en-GB"/>
        </w:rPr>
        <w:t>3</w:t>
      </w:r>
      <w:r>
        <w:rPr>
          <w:lang w:val="en-GB"/>
        </w:rPr>
        <w:t xml:space="preserve">, for SNR =-12 dB one full slot is required for one feedback bit. It’s hence critical to consider techniques for improved feedback efficiency. For </w:t>
      </w:r>
      <w:r w:rsidR="000D5AC9">
        <w:rPr>
          <w:lang w:val="en-GB"/>
        </w:rPr>
        <w:t xml:space="preserve">dynamic </w:t>
      </w:r>
      <w:r>
        <w:rPr>
          <w:lang w:val="en-GB"/>
        </w:rPr>
        <w:t xml:space="preserve">codebook, this can be done by </w:t>
      </w:r>
      <w:r w:rsidR="00424F78">
        <w:rPr>
          <w:lang w:val="en-GB"/>
        </w:rPr>
        <w:t xml:space="preserve">spatial </w:t>
      </w:r>
      <w:r w:rsidR="00330CB1">
        <w:rPr>
          <w:lang w:val="en-GB"/>
        </w:rPr>
        <w:t>bundling</w:t>
      </w:r>
      <w:r w:rsidR="00424F78">
        <w:rPr>
          <w:lang w:val="en-GB"/>
        </w:rPr>
        <w:t xml:space="preserve"> all the</w:t>
      </w:r>
      <w:r w:rsidR="001657B8">
        <w:rPr>
          <w:lang w:val="en-GB"/>
        </w:rPr>
        <w:t xml:space="preserve"> </w:t>
      </w:r>
      <w:r w:rsidR="00424F78">
        <w:rPr>
          <w:lang w:val="en-GB"/>
        </w:rPr>
        <w:t>feedback bits</w:t>
      </w:r>
      <w:r w:rsidR="001657B8">
        <w:rPr>
          <w:lang w:val="en-GB"/>
        </w:rPr>
        <w:t xml:space="preserve"> so that only one bit </w:t>
      </w:r>
      <w:r w:rsidR="00D513BB">
        <w:rPr>
          <w:lang w:val="en-GB"/>
        </w:rPr>
        <w:t>is transmitted. If there is one or more PDSCH decoding failures</w:t>
      </w:r>
      <w:r w:rsidR="000C6137">
        <w:rPr>
          <w:lang w:val="en-GB"/>
        </w:rPr>
        <w:t xml:space="preserve">, UE will provide a negative feedback and network will retransmit all the PDSCHs. To ensure </w:t>
      </w:r>
      <w:r w:rsidR="00AA00B6">
        <w:rPr>
          <w:lang w:val="en-GB"/>
        </w:rPr>
        <w:t xml:space="preserve">a small probability of </w:t>
      </w:r>
      <w:r w:rsidR="00BC4124">
        <w:rPr>
          <w:lang w:val="en-GB"/>
        </w:rPr>
        <w:t xml:space="preserve">PDSCH </w:t>
      </w:r>
      <w:r w:rsidR="00AA00B6">
        <w:rPr>
          <w:lang w:val="en-GB"/>
        </w:rPr>
        <w:t>retransmission</w:t>
      </w:r>
      <w:r w:rsidR="00D3461C">
        <w:rPr>
          <w:lang w:val="en-GB"/>
        </w:rPr>
        <w:t xml:space="preserve">, network can limit the </w:t>
      </w:r>
      <w:r w:rsidR="002D1E66">
        <w:rPr>
          <w:lang w:val="en-GB"/>
        </w:rPr>
        <w:t xml:space="preserve">number of PDSCHs before feedback is requested and </w:t>
      </w:r>
      <w:r w:rsidR="000E4CB9">
        <w:rPr>
          <w:lang w:val="en-GB"/>
        </w:rPr>
        <w:t xml:space="preserve">slightly reduce the target BLER of PDSCH transmissions. </w:t>
      </w:r>
      <w:r w:rsidR="0064530A">
        <w:rPr>
          <w:lang w:val="en-GB"/>
        </w:rPr>
        <w:t xml:space="preserve">For instance, if the </w:t>
      </w:r>
      <w:r w:rsidR="00A96765">
        <w:rPr>
          <w:lang w:val="en-GB"/>
        </w:rPr>
        <w:t>code book size is limited to be 4 or less</w:t>
      </w:r>
      <w:r w:rsidR="009D2667">
        <w:rPr>
          <w:lang w:val="en-GB"/>
        </w:rPr>
        <w:t xml:space="preserve"> by scheduling and the BLER target is set at 2.5% instead of 10%, the </w:t>
      </w:r>
      <w:r w:rsidR="00D40076">
        <w:rPr>
          <w:lang w:val="en-GB"/>
        </w:rPr>
        <w:t xml:space="preserve">probability of retransmission is limited at 10%. </w:t>
      </w:r>
    </w:p>
    <w:p w14:paraId="4836729C" w14:textId="2A81EF5D" w:rsidR="00A3768E" w:rsidRPr="0021080D" w:rsidRDefault="00BC4124" w:rsidP="000E48B0">
      <w:pPr>
        <w:rPr>
          <w:b/>
          <w:bCs/>
          <w:lang w:val="en-GB"/>
        </w:rPr>
      </w:pPr>
      <w:r w:rsidRPr="0021080D">
        <w:rPr>
          <w:b/>
          <w:bCs/>
          <w:lang w:val="en-GB"/>
        </w:rPr>
        <w:t xml:space="preserve">Proposal </w:t>
      </w:r>
      <w:r w:rsidR="003E4C37">
        <w:rPr>
          <w:b/>
          <w:bCs/>
          <w:lang w:val="en-GB"/>
        </w:rPr>
        <w:t>6</w:t>
      </w:r>
      <w:r w:rsidRPr="0021080D">
        <w:rPr>
          <w:b/>
          <w:bCs/>
          <w:lang w:val="en-GB"/>
        </w:rPr>
        <w:t xml:space="preserve">: For Type-2 HARQ codebook, support </w:t>
      </w:r>
      <w:r w:rsidR="0076256B" w:rsidRPr="0021080D">
        <w:rPr>
          <w:b/>
          <w:bCs/>
          <w:lang w:val="en-GB"/>
        </w:rPr>
        <w:t>spatial</w:t>
      </w:r>
      <w:r w:rsidR="00330CB1" w:rsidRPr="0021080D">
        <w:rPr>
          <w:b/>
          <w:bCs/>
          <w:lang w:val="en-GB"/>
        </w:rPr>
        <w:t xml:space="preserve"> bundling of all feedback bits</w:t>
      </w:r>
      <w:r w:rsidR="00A3768E" w:rsidRPr="0021080D">
        <w:rPr>
          <w:b/>
          <w:bCs/>
          <w:lang w:val="en-GB"/>
        </w:rPr>
        <w:t xml:space="preserve"> in a codebook</w:t>
      </w:r>
      <w:r w:rsidR="00DB0F47" w:rsidRPr="0021080D">
        <w:rPr>
          <w:b/>
          <w:bCs/>
          <w:lang w:val="en-GB"/>
        </w:rPr>
        <w:t xml:space="preserve"> </w:t>
      </w:r>
      <w:r w:rsidR="0012127A">
        <w:rPr>
          <w:b/>
          <w:bCs/>
          <w:lang w:val="en-GB"/>
        </w:rPr>
        <w:t>if the number of feed</w:t>
      </w:r>
      <w:r w:rsidR="004663A2">
        <w:rPr>
          <w:b/>
          <w:bCs/>
          <w:lang w:val="en-GB"/>
        </w:rPr>
        <w:t xml:space="preserve">back bits without bundling is less than or equal to </w:t>
      </w:r>
      <w:r w:rsidR="004663A2" w:rsidRPr="004663A2">
        <w:rPr>
          <w:b/>
          <w:bCs/>
          <w:i/>
          <w:iCs/>
          <w:lang w:val="en-GB"/>
        </w:rPr>
        <w:t>N</w:t>
      </w:r>
      <w:r w:rsidR="006B5DA4" w:rsidRPr="0021080D">
        <w:rPr>
          <w:b/>
          <w:bCs/>
          <w:lang w:val="en-GB"/>
        </w:rPr>
        <w:t xml:space="preserve">. </w:t>
      </w:r>
    </w:p>
    <w:p w14:paraId="328D9782" w14:textId="3A41AF71" w:rsidR="006B5DA4" w:rsidRPr="0021080D" w:rsidRDefault="006B5DA4" w:rsidP="0021080D">
      <w:pPr>
        <w:pStyle w:val="ListParagraph"/>
        <w:numPr>
          <w:ilvl w:val="0"/>
          <w:numId w:val="27"/>
        </w:numPr>
        <w:rPr>
          <w:b/>
          <w:bCs/>
          <w:lang w:val="en-GB"/>
        </w:rPr>
      </w:pPr>
      <w:r w:rsidRPr="0021080D">
        <w:rPr>
          <w:b/>
          <w:bCs/>
          <w:lang w:val="en-GB"/>
        </w:rPr>
        <w:t xml:space="preserve">FFS: the value of </w:t>
      </w:r>
      <w:r w:rsidRPr="0021080D">
        <w:rPr>
          <w:b/>
          <w:bCs/>
          <w:i/>
          <w:iCs/>
          <w:lang w:val="en-GB"/>
        </w:rPr>
        <w:t>N</w:t>
      </w:r>
      <w:r w:rsidRPr="0021080D">
        <w:rPr>
          <w:b/>
          <w:bCs/>
          <w:lang w:val="en-GB"/>
        </w:rPr>
        <w:t xml:space="preserve">. </w:t>
      </w:r>
    </w:p>
    <w:p w14:paraId="0E1B3DF5" w14:textId="0229BBFC" w:rsidR="00A3768E" w:rsidRDefault="00A3768E" w:rsidP="000E48B0">
      <w:pPr>
        <w:rPr>
          <w:lang w:val="en-GB"/>
        </w:rPr>
      </w:pPr>
    </w:p>
    <w:p w14:paraId="0A7F1C29" w14:textId="77777777" w:rsidR="00E66EE2" w:rsidRDefault="00E66EE2" w:rsidP="009640FD">
      <w:pPr>
        <w:keepNext/>
        <w:jc w:val="center"/>
      </w:pPr>
      <w:r>
        <w:rPr>
          <w:noProof/>
        </w:rPr>
        <w:drawing>
          <wp:inline distT="0" distB="0" distL="0" distR="0" wp14:anchorId="5B008DC1" wp14:editId="4292539E">
            <wp:extent cx="3697071" cy="27675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6843" cy="2782323"/>
                    </a:xfrm>
                    <a:prstGeom prst="rect">
                      <a:avLst/>
                    </a:prstGeom>
                    <a:noFill/>
                    <a:ln>
                      <a:noFill/>
                    </a:ln>
                  </pic:spPr>
                </pic:pic>
              </a:graphicData>
            </a:graphic>
          </wp:inline>
        </w:drawing>
      </w:r>
    </w:p>
    <w:p w14:paraId="1E18FA1E" w14:textId="629727EA" w:rsidR="00E66EE2" w:rsidRDefault="00E66EE2" w:rsidP="009640FD">
      <w:pPr>
        <w:pStyle w:val="Caption"/>
        <w:jc w:val="center"/>
        <w:rPr>
          <w:lang w:val="en-GB"/>
        </w:rPr>
      </w:pPr>
      <w:r>
        <w:t xml:space="preserve">Figure </w:t>
      </w:r>
      <w:r w:rsidR="0099795C">
        <w:t>3</w:t>
      </w:r>
      <w:r w:rsidR="009640FD">
        <w:t>.</w:t>
      </w:r>
      <w:r w:rsidR="009F2E32">
        <w:t xml:space="preserve"> Performance of </w:t>
      </w:r>
      <w:r w:rsidR="00E84AD4">
        <w:t xml:space="preserve">1-bit </w:t>
      </w:r>
      <w:r w:rsidR="00B17D3D">
        <w:t xml:space="preserve">HARQ-ACK on PUCCH format </w:t>
      </w:r>
      <w:r w:rsidR="00010AF6">
        <w:t xml:space="preserve">1 of </w:t>
      </w:r>
      <w:r w:rsidR="00962043">
        <w:t>14 symbols and 1 PRB</w:t>
      </w:r>
      <w:r w:rsidR="009640FD">
        <w:t xml:space="preserve"> over NTN-TDL-C.</w:t>
      </w:r>
    </w:p>
    <w:p w14:paraId="17844D94" w14:textId="77777777" w:rsidR="00E66EE2" w:rsidRDefault="00E66EE2" w:rsidP="007D3CC3">
      <w:pPr>
        <w:rPr>
          <w:lang w:val="en-GB"/>
        </w:rPr>
      </w:pPr>
    </w:p>
    <w:p w14:paraId="0E802381" w14:textId="5D8C177D" w:rsidR="00DF72E1" w:rsidRDefault="00531708" w:rsidP="007D3CC3">
      <w:pPr>
        <w:rPr>
          <w:lang w:val="en-GB"/>
        </w:rPr>
      </w:pPr>
      <w:r>
        <w:rPr>
          <w:lang w:val="en-GB"/>
        </w:rPr>
        <w:t xml:space="preserve">For </w:t>
      </w:r>
      <w:r w:rsidR="00A86E3A">
        <w:rPr>
          <w:lang w:val="en-GB"/>
        </w:rPr>
        <w:t xml:space="preserve">Type-1, i.e., </w:t>
      </w:r>
      <w:r>
        <w:rPr>
          <w:lang w:val="en-GB"/>
        </w:rPr>
        <w:t>semi-static</w:t>
      </w:r>
      <w:r w:rsidR="00A86E3A">
        <w:rPr>
          <w:lang w:val="en-GB"/>
        </w:rPr>
        <w:t>,</w:t>
      </w:r>
      <w:r>
        <w:rPr>
          <w:lang w:val="en-GB"/>
        </w:rPr>
        <w:t xml:space="preserve"> codebook, </w:t>
      </w:r>
      <w:r w:rsidR="009D1CE3">
        <w:rPr>
          <w:lang w:val="en-GB"/>
        </w:rPr>
        <w:t xml:space="preserve">since all HARQ processes share the same search spaces, </w:t>
      </w:r>
      <w:r w:rsidR="00CB4BA4">
        <w:rPr>
          <w:lang w:val="en-GB"/>
        </w:rPr>
        <w:t xml:space="preserve">codebook size </w:t>
      </w:r>
      <w:r w:rsidR="008E17F1">
        <w:rPr>
          <w:lang w:val="en-GB"/>
        </w:rPr>
        <w:t>does not change</w:t>
      </w:r>
      <w:r w:rsidR="003B572E">
        <w:rPr>
          <w:lang w:val="en-GB"/>
        </w:rPr>
        <w:t xml:space="preserve"> </w:t>
      </w:r>
      <w:r w:rsidR="00695AA0">
        <w:rPr>
          <w:lang w:val="en-GB"/>
        </w:rPr>
        <w:t>as long as there is at least one HARQ process with feedback enabled.</w:t>
      </w:r>
      <w:r w:rsidR="00600A13">
        <w:rPr>
          <w:lang w:val="en-GB"/>
        </w:rPr>
        <w:t xml:space="preserve"> </w:t>
      </w:r>
      <w:r w:rsidR="003969FF">
        <w:rPr>
          <w:lang w:val="en-GB"/>
        </w:rPr>
        <w:t xml:space="preserve">It is therefore possible to provide </w:t>
      </w:r>
      <w:r w:rsidR="00652F9D">
        <w:rPr>
          <w:lang w:val="en-GB"/>
        </w:rPr>
        <w:t>an ACK feedback for a decoded PDSCH or TB of a HARQ process with feedback disabled.</w:t>
      </w:r>
      <w:r w:rsidR="00AD7D37">
        <w:rPr>
          <w:lang w:val="en-GB"/>
        </w:rPr>
        <w:t xml:space="preserve"> </w:t>
      </w:r>
      <w:r w:rsidR="00C34D42">
        <w:rPr>
          <w:lang w:val="en-GB"/>
        </w:rPr>
        <w:t xml:space="preserve">That is, there are two options for Type-1 codebook construction </w:t>
      </w:r>
      <w:r w:rsidR="00593C33">
        <w:rPr>
          <w:lang w:val="en-GB"/>
        </w:rPr>
        <w:t xml:space="preserve">depending how to report feedback </w:t>
      </w:r>
      <w:r w:rsidR="00DF72E1">
        <w:rPr>
          <w:lang w:val="en-GB"/>
        </w:rPr>
        <w:t>for HARQ processes</w:t>
      </w:r>
      <w:r w:rsidR="00F358A4">
        <w:rPr>
          <w:lang w:val="en-GB"/>
        </w:rPr>
        <w:t>:</w:t>
      </w:r>
    </w:p>
    <w:p w14:paraId="4F6DC924" w14:textId="1901B1AB" w:rsidR="00DF72E1" w:rsidRPr="004D19AE" w:rsidRDefault="00881BD3" w:rsidP="00F9255B">
      <w:pPr>
        <w:pStyle w:val="ListParagraph"/>
        <w:numPr>
          <w:ilvl w:val="0"/>
          <w:numId w:val="17"/>
        </w:numPr>
        <w:rPr>
          <w:lang w:val="en-GB"/>
        </w:rPr>
      </w:pPr>
      <w:r>
        <w:rPr>
          <w:rFonts w:ascii="Times New Roman" w:hAnsi="Times New Roman"/>
          <w:sz w:val="20"/>
          <w:szCs w:val="20"/>
          <w:lang w:val="en-GB"/>
        </w:rPr>
        <w:t xml:space="preserve">Option 1: </w:t>
      </w:r>
      <w:r w:rsidR="00F358A4" w:rsidRPr="000F6C29">
        <w:rPr>
          <w:rFonts w:ascii="Times New Roman" w:hAnsi="Times New Roman"/>
          <w:sz w:val="20"/>
          <w:szCs w:val="20"/>
          <w:lang w:val="en-GB"/>
        </w:rPr>
        <w:t>R</w:t>
      </w:r>
      <w:r w:rsidR="00DF72E1" w:rsidRPr="000F6C29">
        <w:rPr>
          <w:rFonts w:ascii="Times New Roman" w:hAnsi="Times New Roman"/>
          <w:sz w:val="20"/>
          <w:szCs w:val="20"/>
          <w:lang w:val="en-GB"/>
        </w:rPr>
        <w:t xml:space="preserve">eport a NACK for a bit corresponding to a </w:t>
      </w:r>
      <w:r w:rsidR="0096163A" w:rsidRPr="000F6C29">
        <w:rPr>
          <w:rFonts w:ascii="Times New Roman" w:hAnsi="Times New Roman"/>
          <w:sz w:val="20"/>
          <w:szCs w:val="20"/>
          <w:lang w:val="en-GB"/>
        </w:rPr>
        <w:t>PDSCH</w:t>
      </w:r>
      <w:r>
        <w:rPr>
          <w:rFonts w:ascii="Times New Roman" w:hAnsi="Times New Roman"/>
          <w:sz w:val="20"/>
          <w:szCs w:val="20"/>
          <w:lang w:val="en-GB"/>
        </w:rPr>
        <w:t>/TB</w:t>
      </w:r>
      <w:r w:rsidR="0096163A"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 xml:space="preserve">of HARQ process </w:t>
      </w:r>
      <w:r w:rsidR="0096163A" w:rsidRPr="000F6C29">
        <w:rPr>
          <w:rFonts w:ascii="Times New Roman" w:hAnsi="Times New Roman"/>
          <w:sz w:val="20"/>
          <w:szCs w:val="20"/>
          <w:lang w:val="en-GB"/>
        </w:rPr>
        <w:t>with feedback disabled.</w:t>
      </w:r>
    </w:p>
    <w:p w14:paraId="65D522D3" w14:textId="355856AB" w:rsidR="0096163A" w:rsidRPr="004D19AE" w:rsidRDefault="00881BD3" w:rsidP="00F9255B">
      <w:pPr>
        <w:pStyle w:val="ListParagraph"/>
        <w:numPr>
          <w:ilvl w:val="0"/>
          <w:numId w:val="17"/>
        </w:numPr>
        <w:rPr>
          <w:lang w:val="en-GB"/>
        </w:rPr>
      </w:pPr>
      <w:r>
        <w:rPr>
          <w:rFonts w:ascii="Times New Roman" w:hAnsi="Times New Roman"/>
          <w:sz w:val="20"/>
          <w:szCs w:val="20"/>
          <w:lang w:val="en-GB"/>
        </w:rPr>
        <w:t xml:space="preserve">Option 2: </w:t>
      </w:r>
      <w:r w:rsidR="00944BC7" w:rsidRPr="000F6C29">
        <w:rPr>
          <w:rFonts w:ascii="Times New Roman" w:hAnsi="Times New Roman"/>
          <w:sz w:val="20"/>
          <w:szCs w:val="20"/>
          <w:lang w:val="en-GB"/>
        </w:rPr>
        <w:t>Report a</w:t>
      </w:r>
      <w:r w:rsidR="000A7126" w:rsidRPr="000F6C29">
        <w:rPr>
          <w:rFonts w:ascii="Times New Roman" w:hAnsi="Times New Roman"/>
          <w:sz w:val="20"/>
          <w:szCs w:val="20"/>
          <w:lang w:val="en-GB"/>
        </w:rPr>
        <w:t>n</w:t>
      </w:r>
      <w:r w:rsidR="00944BC7" w:rsidRPr="000F6C29">
        <w:rPr>
          <w:rFonts w:ascii="Times New Roman" w:hAnsi="Times New Roman"/>
          <w:sz w:val="20"/>
          <w:szCs w:val="20"/>
          <w:lang w:val="en-GB"/>
        </w:rPr>
        <w:t xml:space="preserve"> ACK or NACK for a bit corresponding to a </w:t>
      </w:r>
      <w:r w:rsidR="000A7126" w:rsidRPr="000F6C29">
        <w:rPr>
          <w:rFonts w:ascii="Times New Roman" w:hAnsi="Times New Roman"/>
          <w:sz w:val="20"/>
          <w:szCs w:val="20"/>
          <w:lang w:val="en-GB"/>
        </w:rPr>
        <w:t>PDSCH</w:t>
      </w:r>
      <w:r>
        <w:rPr>
          <w:rFonts w:ascii="Times New Roman" w:hAnsi="Times New Roman"/>
          <w:sz w:val="20"/>
          <w:szCs w:val="20"/>
          <w:lang w:val="en-GB"/>
        </w:rPr>
        <w:t>/TB</w:t>
      </w:r>
      <w:r w:rsidR="00944BC7"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of a HARQ process with feedback disabled</w:t>
      </w:r>
      <w:r w:rsidR="00F358A4" w:rsidRPr="000F6C29">
        <w:rPr>
          <w:rFonts w:ascii="Times New Roman" w:hAnsi="Times New Roman"/>
          <w:sz w:val="20"/>
          <w:szCs w:val="20"/>
          <w:lang w:val="en-GB"/>
        </w:rPr>
        <w:t xml:space="preserve"> depending on if it is decoded or not.</w:t>
      </w:r>
    </w:p>
    <w:p w14:paraId="5A9D871B" w14:textId="77777777" w:rsidR="00BA425F" w:rsidRDefault="00BA425F" w:rsidP="007D3CC3">
      <w:pPr>
        <w:rPr>
          <w:lang w:val="en-GB"/>
        </w:rPr>
      </w:pPr>
    </w:p>
    <w:p w14:paraId="3D78E0DD" w14:textId="7491A1BF" w:rsidR="00DC3716" w:rsidRDefault="005F7700" w:rsidP="00F33DF0">
      <w:pPr>
        <w:rPr>
          <w:lang w:val="en-GB"/>
        </w:rPr>
      </w:pPr>
      <w:r>
        <w:rPr>
          <w:lang w:val="en-GB"/>
        </w:rPr>
        <w:t>The above two options can have large difference in</w:t>
      </w:r>
      <w:r w:rsidR="00B44889">
        <w:rPr>
          <w:lang w:val="en-GB"/>
        </w:rPr>
        <w:t xml:space="preserve"> performance. </w:t>
      </w:r>
      <w:r w:rsidR="00E0741E">
        <w:rPr>
          <w:lang w:val="en-GB"/>
        </w:rPr>
        <w:t>Considering a codebook of size 10</w:t>
      </w:r>
      <w:r w:rsidR="009B5F91">
        <w:rPr>
          <w:lang w:val="en-GB"/>
        </w:rPr>
        <w:t xml:space="preserve">, </w:t>
      </w:r>
      <w:r w:rsidR="009674FC">
        <w:rPr>
          <w:lang w:val="en-GB"/>
        </w:rPr>
        <w:t xml:space="preserve">among which </w:t>
      </w:r>
      <w:r w:rsidR="009B5F91">
        <w:rPr>
          <w:lang w:val="en-GB"/>
        </w:rPr>
        <w:t xml:space="preserve">only one </w:t>
      </w:r>
      <w:r w:rsidR="007A3864">
        <w:rPr>
          <w:lang w:val="en-GB"/>
        </w:rPr>
        <w:t>bit correspond</w:t>
      </w:r>
      <w:r w:rsidR="00CC6CE7">
        <w:rPr>
          <w:lang w:val="en-GB"/>
        </w:rPr>
        <w:t>s</w:t>
      </w:r>
      <w:r w:rsidR="007A3864">
        <w:rPr>
          <w:lang w:val="en-GB"/>
        </w:rPr>
        <w:t xml:space="preserve"> to a transmission with feedback enabled, </w:t>
      </w:r>
      <w:r w:rsidR="00CB298C">
        <w:rPr>
          <w:lang w:val="en-GB"/>
        </w:rPr>
        <w:t xml:space="preserve">there is only 1 bit unknown to the network </w:t>
      </w:r>
      <w:r w:rsidR="00DB002C">
        <w:rPr>
          <w:lang w:val="en-GB"/>
        </w:rPr>
        <w:t>with</w:t>
      </w:r>
      <w:r w:rsidR="00CB298C">
        <w:rPr>
          <w:lang w:val="en-GB"/>
        </w:rPr>
        <w:t xml:space="preserve"> Option 1 but may </w:t>
      </w:r>
      <w:r w:rsidR="001C4DB1">
        <w:rPr>
          <w:lang w:val="en-GB"/>
        </w:rPr>
        <w:t xml:space="preserve">exist </w:t>
      </w:r>
      <w:r w:rsidR="00CB298C">
        <w:rPr>
          <w:lang w:val="en-GB"/>
        </w:rPr>
        <w:t xml:space="preserve">10 </w:t>
      </w:r>
      <w:r w:rsidR="001C4DB1">
        <w:rPr>
          <w:lang w:val="en-GB"/>
        </w:rPr>
        <w:t>unknow</w:t>
      </w:r>
      <w:r w:rsidR="00632CC4">
        <w:rPr>
          <w:lang w:val="en-GB"/>
        </w:rPr>
        <w:t>n</w:t>
      </w:r>
      <w:r w:rsidR="001C4DB1">
        <w:rPr>
          <w:lang w:val="en-GB"/>
        </w:rPr>
        <w:t xml:space="preserve"> </w:t>
      </w:r>
      <w:r w:rsidR="00CB298C">
        <w:rPr>
          <w:lang w:val="en-GB"/>
        </w:rPr>
        <w:t xml:space="preserve">bits </w:t>
      </w:r>
      <w:r w:rsidR="00DB002C">
        <w:rPr>
          <w:lang w:val="en-GB"/>
        </w:rPr>
        <w:t>with Option 2.</w:t>
      </w:r>
      <w:r w:rsidR="0029152E">
        <w:rPr>
          <w:lang w:val="en-GB"/>
        </w:rPr>
        <w:t xml:space="preserve"> From the above example, it’s also obvious that Type-1 codebook </w:t>
      </w:r>
      <w:r w:rsidR="00AC7AA9">
        <w:rPr>
          <w:lang w:val="en-GB"/>
        </w:rPr>
        <w:t>can</w:t>
      </w:r>
      <w:r w:rsidR="00D16E01">
        <w:rPr>
          <w:lang w:val="en-GB"/>
        </w:rPr>
        <w:t xml:space="preserve"> often be</w:t>
      </w:r>
      <w:r w:rsidR="0016084F">
        <w:rPr>
          <w:lang w:val="en-GB"/>
        </w:rPr>
        <w:t xml:space="preserve"> seriously</w:t>
      </w:r>
      <w:r w:rsidR="00D16E01">
        <w:rPr>
          <w:lang w:val="en-GB"/>
        </w:rPr>
        <w:t xml:space="preserve"> underuti</w:t>
      </w:r>
      <w:r w:rsidR="004325E5">
        <w:rPr>
          <w:lang w:val="en-GB"/>
        </w:rPr>
        <w:t>li</w:t>
      </w:r>
      <w:r w:rsidR="00D16E01">
        <w:rPr>
          <w:lang w:val="en-GB"/>
        </w:rPr>
        <w:t xml:space="preserve">zed. </w:t>
      </w:r>
      <w:r w:rsidR="00CE4564">
        <w:rPr>
          <w:lang w:val="en-GB"/>
        </w:rPr>
        <w:t xml:space="preserve">Hence </w:t>
      </w:r>
      <w:r w:rsidR="00D8054B">
        <w:rPr>
          <w:lang w:val="en-GB"/>
        </w:rPr>
        <w:t>it is desirable to consider means to reduce the codebook size.</w:t>
      </w:r>
    </w:p>
    <w:p w14:paraId="317DEF24" w14:textId="22DD4412" w:rsidR="00F33DF0" w:rsidRDefault="00F33DF0" w:rsidP="00F33DF0">
      <w:pPr>
        <w:rPr>
          <w:rFonts w:eastAsiaTheme="minorEastAsia"/>
        </w:rPr>
      </w:pPr>
      <w:r>
        <w:rPr>
          <w:rFonts w:eastAsiaTheme="minorEastAsia"/>
        </w:rPr>
        <w:t xml:space="preserve">One example in this direction has been provided in </w:t>
      </w:r>
      <w:r w:rsidR="00CE4564" w:rsidRPr="002E7566">
        <w:rPr>
          <w:rFonts w:eastAsiaTheme="minorEastAsia"/>
          <w:color w:val="000000" w:themeColor="text1"/>
        </w:rPr>
        <w:t>[</w:t>
      </w:r>
      <w:r w:rsidR="00456969">
        <w:rPr>
          <w:rFonts w:eastAsiaTheme="minorEastAsia"/>
          <w:color w:val="000000" w:themeColor="text1"/>
        </w:rPr>
        <w:t>3</w:t>
      </w:r>
      <w:r w:rsidR="00CE4564" w:rsidRPr="002E7566">
        <w:rPr>
          <w:rFonts w:eastAsiaTheme="minorEastAsia"/>
          <w:color w:val="000000" w:themeColor="text1"/>
        </w:rPr>
        <w:t>]</w:t>
      </w:r>
      <w:r w:rsidR="002E7566">
        <w:rPr>
          <w:rFonts w:eastAsiaTheme="minorEastAsia"/>
          <w:color w:val="000000" w:themeColor="text1"/>
        </w:rPr>
        <w:t>,</w:t>
      </w:r>
      <w:r w:rsidR="00CE4564" w:rsidRPr="002E7566">
        <w:rPr>
          <w:rFonts w:eastAsiaTheme="minorEastAsia"/>
          <w:color w:val="000000" w:themeColor="text1"/>
        </w:rPr>
        <w:t xml:space="preserve"> </w:t>
      </w:r>
      <w:r>
        <w:rPr>
          <w:rFonts w:eastAsiaTheme="minorEastAsia"/>
        </w:rPr>
        <w:t xml:space="preserve">where every lookback window of size </w:t>
      </w:r>
      <m:oMath>
        <m:r>
          <w:rPr>
            <w:rFonts w:ascii="Cambria Math" w:eastAsiaTheme="minorEastAsia" w:hAnsi="Cambria Math"/>
          </w:rPr>
          <m:t>N</m:t>
        </m:r>
      </m:oMath>
      <w:r>
        <w:rPr>
          <w:rFonts w:eastAsiaTheme="minorEastAsia"/>
        </w:rPr>
        <w:t xml:space="preserve"> is divided into two chunks of </w:t>
      </w:r>
      <m:oMath>
        <m:r>
          <w:rPr>
            <w:rFonts w:ascii="Cambria Math" w:eastAsiaTheme="minorEastAsia" w:hAnsi="Cambria Math"/>
          </w:rPr>
          <m:t>N/2</m:t>
        </m:r>
      </m:oMath>
      <w:r>
        <w:rPr>
          <w:rFonts w:eastAsiaTheme="minorEastAsia"/>
        </w:rPr>
        <w:t xml:space="preserve"> each, where one chunk comprises ACK/NACK enabled processes, while the other chunk comprises ACK/NACK disabled processes. However, this imposes severe restrictions on the scheduler at the base-station: at every PUCCH occasion for the UE, the lookback window must have this pre-determined split between ACK/NACK enabled and ACK/NACK disabled processes.</w:t>
      </w:r>
    </w:p>
    <w:p w14:paraId="474BF4D8" w14:textId="7E1EA929" w:rsidR="00F33DF0" w:rsidRDefault="00F33DF0" w:rsidP="00F33DF0">
      <w:pPr>
        <w:rPr>
          <w:rFonts w:eastAsiaTheme="minorEastAsia"/>
        </w:rPr>
      </w:pPr>
      <w:r>
        <w:rPr>
          <w:rFonts w:eastAsiaTheme="minorEastAsia"/>
        </w:rPr>
        <w:t>Instead</w:t>
      </w:r>
      <w:r w:rsidR="00A8782C">
        <w:rPr>
          <w:rFonts w:eastAsiaTheme="minorEastAsia"/>
        </w:rPr>
        <w:t xml:space="preserve"> of </w:t>
      </w:r>
      <w:r w:rsidR="004E0E22">
        <w:rPr>
          <w:rFonts w:eastAsiaTheme="minorEastAsia"/>
        </w:rPr>
        <w:t>split</w:t>
      </w:r>
      <w:r w:rsidR="00A4490B">
        <w:rPr>
          <w:rFonts w:eastAsiaTheme="minorEastAsia"/>
        </w:rPr>
        <w:t>ting</w:t>
      </w:r>
      <w:r w:rsidR="004E0E22">
        <w:rPr>
          <w:rFonts w:eastAsiaTheme="minorEastAsia"/>
        </w:rPr>
        <w:t xml:space="preserve"> the loo</w:t>
      </w:r>
      <w:r w:rsidR="008771E9">
        <w:rPr>
          <w:rFonts w:eastAsiaTheme="minorEastAsia"/>
        </w:rPr>
        <w:t>k</w:t>
      </w:r>
      <w:r w:rsidR="004E0E22">
        <w:rPr>
          <w:rFonts w:eastAsiaTheme="minorEastAsia"/>
        </w:rPr>
        <w:t xml:space="preserve">back window, </w:t>
      </w:r>
      <w:r w:rsidR="003A420C">
        <w:rPr>
          <w:rFonts w:eastAsiaTheme="minorEastAsia"/>
        </w:rPr>
        <w:t xml:space="preserve">a limit on the maximal number of PDSCH of HARQ processes with feedback enabled </w:t>
      </w:r>
      <w:r w:rsidR="00672488">
        <w:rPr>
          <w:rFonts w:eastAsiaTheme="minorEastAsia"/>
        </w:rPr>
        <w:t xml:space="preserve">can be used to reduce the codebook size. </w:t>
      </w:r>
      <w:r>
        <w:rPr>
          <w:rFonts w:eastAsiaTheme="minorEastAsia"/>
        </w:rPr>
        <w:t xml:space="preserve">Within a lookback window of size </w:t>
      </w:r>
      <m:oMath>
        <m:r>
          <w:rPr>
            <w:rFonts w:ascii="Cambria Math" w:eastAsiaTheme="minorEastAsia" w:hAnsi="Cambria Math"/>
          </w:rPr>
          <m:t>N</m:t>
        </m:r>
      </m:oMath>
      <w:r>
        <w:rPr>
          <w:rFonts w:eastAsiaTheme="minorEastAsia"/>
        </w:rPr>
        <w:t xml:space="preserve"> slots, we let the base station schedule </w:t>
      </w:r>
      <w:r w:rsidRPr="00A2183D">
        <w:rPr>
          <w:rFonts w:eastAsiaTheme="minorEastAsia"/>
          <w:i/>
          <w:iCs/>
        </w:rPr>
        <w:t>up to</w:t>
      </w:r>
      <w:r>
        <w:rPr>
          <w:rFonts w:eastAsiaTheme="minorEastAsia"/>
        </w:rPr>
        <w:t xml:space="preserve"> </w:t>
      </w:r>
      <m:oMath>
        <m:r>
          <w:rPr>
            <w:rFonts w:ascii="Cambria Math" w:eastAsiaTheme="minorEastAsia" w:hAnsi="Cambria Math"/>
          </w:rPr>
          <m:t>M (M&lt;N)</m:t>
        </m:r>
      </m:oMath>
      <w:r>
        <w:rPr>
          <w:rFonts w:eastAsiaTheme="minorEastAsia"/>
        </w:rPr>
        <w:t xml:space="preserve"> HARQ processes with ACK/NACK feedback enabled, where the base-station is free to dynamically choose the </w:t>
      </w:r>
      <m:oMath>
        <m:r>
          <w:rPr>
            <w:rFonts w:ascii="Cambria Math" w:eastAsiaTheme="minorEastAsia" w:hAnsi="Cambria Math"/>
          </w:rPr>
          <m:t>M</m:t>
        </m:r>
      </m:oMath>
      <w:r>
        <w:rPr>
          <w:rFonts w:eastAsiaTheme="minorEastAsia"/>
        </w:rPr>
        <w:t xml:space="preserve"> (out of </w:t>
      </w:r>
      <m:oMath>
        <m:r>
          <w:rPr>
            <w:rFonts w:ascii="Cambria Math" w:eastAsiaTheme="minorEastAsia" w:hAnsi="Cambria Math"/>
          </w:rPr>
          <m:t>N</m:t>
        </m:r>
      </m:oMath>
      <w:r>
        <w:rPr>
          <w:rFonts w:eastAsiaTheme="minorEastAsia"/>
        </w:rPr>
        <w:t>) positions of the corresponding PDSCHs for every PUCCH occasion.</w:t>
      </w:r>
    </w:p>
    <w:p w14:paraId="47FCE839" w14:textId="77777777" w:rsidR="00F33DF0" w:rsidRDefault="00F33DF0" w:rsidP="00F33DF0">
      <w:pPr>
        <w:keepNext/>
        <w:jc w:val="center"/>
      </w:pPr>
      <w:r>
        <w:rPr>
          <w:rFonts w:eastAsiaTheme="minorEastAsia"/>
          <w:noProof/>
        </w:rPr>
        <w:drawing>
          <wp:inline distT="0" distB="0" distL="0" distR="0" wp14:anchorId="3B2BCE10" wp14:editId="1A8D1222">
            <wp:extent cx="4512129" cy="2005952"/>
            <wp:effectExtent l="0" t="0" r="3175"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to_M_out_of_N_HARQ_schematic.png"/>
                    <pic:cNvPicPr/>
                  </pic:nvPicPr>
                  <pic:blipFill>
                    <a:blip r:embed="rId16">
                      <a:extLst>
                        <a:ext uri="{28A0092B-C50C-407E-A947-70E740481C1C}">
                          <a14:useLocalDpi xmlns:a14="http://schemas.microsoft.com/office/drawing/2010/main" val="0"/>
                        </a:ext>
                      </a:extLst>
                    </a:blip>
                    <a:stretch>
                      <a:fillRect/>
                    </a:stretch>
                  </pic:blipFill>
                  <pic:spPr>
                    <a:xfrm>
                      <a:off x="0" y="0"/>
                      <a:ext cx="4538810" cy="2017814"/>
                    </a:xfrm>
                    <a:prstGeom prst="rect">
                      <a:avLst/>
                    </a:prstGeom>
                  </pic:spPr>
                </pic:pic>
              </a:graphicData>
            </a:graphic>
          </wp:inline>
        </w:drawing>
      </w:r>
    </w:p>
    <w:p w14:paraId="4C659FCF" w14:textId="058D8DF4" w:rsidR="00F33DF0" w:rsidRDefault="00F33DF0" w:rsidP="00F33DF0">
      <w:pPr>
        <w:pStyle w:val="Caption"/>
        <w:jc w:val="center"/>
        <w:rPr>
          <w:rFonts w:eastAsiaTheme="minorEastAsia"/>
        </w:rPr>
      </w:pPr>
      <w:r>
        <w:t xml:space="preserve">Figure </w:t>
      </w:r>
      <w:r w:rsidR="003E4C37">
        <w:t>4</w:t>
      </w:r>
      <w:r w:rsidR="00682389">
        <w:t>.</w:t>
      </w:r>
      <w:r>
        <w:t xml:space="preserve"> </w:t>
      </w:r>
      <w:r w:rsidR="00334055">
        <w:t xml:space="preserve">An example </w:t>
      </w:r>
      <w:r w:rsidR="00666330">
        <w:t>distribution of PDSCHs of HARQ processes with</w:t>
      </w:r>
      <w:r w:rsidR="009A043C">
        <w:t xml:space="preserve"> feedback (in red) </w:t>
      </w:r>
      <w:r w:rsidR="00666330">
        <w:t>and</w:t>
      </w:r>
      <w:r w:rsidR="009A043C">
        <w:t xml:space="preserve"> PDSCHs</w:t>
      </w:r>
      <w:r w:rsidR="00666330">
        <w:t xml:space="preserve"> without feedback. </w:t>
      </w:r>
      <w:r>
        <w:t xml:space="preserve">Within a lookback window of </w:t>
      </w:r>
      <w:sdt>
        <w:sdtPr>
          <w:rPr>
            <w:rFonts w:ascii="Cambria Math" w:hAnsi="Cambria Math"/>
          </w:rPr>
          <w:id w:val="-601877174"/>
          <w:placeholder>
            <w:docPart w:val="BF1DEB8D76244230B09AAA10DDEB8FAB"/>
          </w:placeholder>
          <w:temporary/>
          <w:equation/>
        </w:sdtPr>
        <w:sdtEndPr/>
        <w:sdtContent>
          <m:oMath>
            <m:r>
              <m:rPr>
                <m:sty m:val="b"/>
              </m:rPr>
              <w:rPr>
                <w:rFonts w:ascii="Cambria Math" w:hAnsi="Cambria Math"/>
              </w:rPr>
              <m:t>N</m:t>
            </m:r>
          </m:oMath>
        </w:sdtContent>
      </w:sdt>
      <w:r w:rsidR="00405624">
        <w:t xml:space="preserve"> PDSCH candidates</w:t>
      </w:r>
      <w:r>
        <w:t xml:space="preserve">, up to </w:t>
      </w:r>
      <w:sdt>
        <w:sdtPr>
          <w:rPr>
            <w:rFonts w:ascii="Cambria Math" w:hAnsi="Cambria Math"/>
          </w:rPr>
          <w:id w:val="170449314"/>
          <w:placeholder>
            <w:docPart w:val="BF1DEB8D76244230B09AAA10DDEB8FAB"/>
          </w:placeholder>
          <w:temporary/>
          <w:equation/>
        </w:sdtPr>
        <w:sdtEndPr/>
        <w:sdtContent>
          <m:oMath>
            <m:r>
              <m:rPr>
                <m:sty m:val="b"/>
              </m:rPr>
              <w:rPr>
                <w:rFonts w:ascii="Cambria Math" w:hAnsi="Cambria Math"/>
              </w:rPr>
              <m:t>M</m:t>
            </m:r>
          </m:oMath>
        </w:sdtContent>
      </w:sdt>
      <w:r>
        <w:t xml:space="preserve"> </w:t>
      </w:r>
      <w:r w:rsidR="00405624">
        <w:t>PDSCHs</w:t>
      </w:r>
      <w:r>
        <w:t xml:space="preserve"> can </w:t>
      </w:r>
      <w:r w:rsidR="00AA7799">
        <w:t>be of HARQ processes with</w:t>
      </w:r>
      <w:r>
        <w:t xml:space="preserve"> feedback enabled. The position(s) of these </w:t>
      </w:r>
      <w:r w:rsidR="00AA7799">
        <w:t>PDSCH</w:t>
      </w:r>
      <w:r w:rsidR="008C0722">
        <w:t>s</w:t>
      </w:r>
      <w:r>
        <w:t xml:space="preserve"> can be anywhere within the </w:t>
      </w:r>
      <w:r w:rsidR="008C0722">
        <w:t>look</w:t>
      </w:r>
      <w:r w:rsidR="0095777B">
        <w:t>back window</w:t>
      </w:r>
      <w:r>
        <w:rPr>
          <w:rFonts w:eastAsiaTheme="minorEastAsia"/>
        </w:rPr>
        <w:t>.</w:t>
      </w:r>
    </w:p>
    <w:p w14:paraId="3AC206E7" w14:textId="77777777" w:rsidR="005E0769" w:rsidRDefault="005E0769" w:rsidP="00B22EC9">
      <w:pPr>
        <w:rPr>
          <w:rFonts w:eastAsiaTheme="minorEastAsia"/>
        </w:rPr>
      </w:pPr>
    </w:p>
    <w:p w14:paraId="77E52C0E" w14:textId="088A3FE6" w:rsidR="00B22EC9" w:rsidRPr="00461FF6" w:rsidRDefault="00B22EC9" w:rsidP="00B22EC9">
      <w:pPr>
        <w:rPr>
          <w:lang w:val="en-GB"/>
        </w:rPr>
      </w:pPr>
      <w:r w:rsidRPr="00461FF6">
        <w:rPr>
          <w:rFonts w:eastAsiaTheme="minorEastAsia"/>
        </w:rPr>
        <w:t xml:space="preserve">A special case is to limit one PDSCH transmission per feedback, i.e., M=1. In such case, network ensures that PUCCH resources of two PDSCHs that require feedbacks will not overlap in time. And a UE will always provide a one-bit feedback. This can be useful </w:t>
      </w:r>
      <w:r w:rsidR="00EC3EF2" w:rsidRPr="00461FF6">
        <w:rPr>
          <w:rFonts w:eastAsiaTheme="minorEastAsia"/>
        </w:rPr>
        <w:t xml:space="preserve">for </w:t>
      </w:r>
      <w:r w:rsidRPr="00461FF6">
        <w:rPr>
          <w:rFonts w:eastAsiaTheme="minorEastAsia"/>
        </w:rPr>
        <w:t>smartphone</w:t>
      </w:r>
      <w:r w:rsidR="00EC3EF2" w:rsidRPr="00461FF6">
        <w:rPr>
          <w:rFonts w:eastAsiaTheme="minorEastAsia"/>
        </w:rPr>
        <w:t>s in NTN</w:t>
      </w:r>
      <w:r w:rsidRPr="00461FF6">
        <w:rPr>
          <w:rFonts w:eastAsiaTheme="minorEastAsia"/>
        </w:rPr>
        <w:t xml:space="preserve">. </w:t>
      </w:r>
    </w:p>
    <w:p w14:paraId="07D4A7C6" w14:textId="77777777" w:rsidR="00756E86" w:rsidRPr="00756E86" w:rsidRDefault="00756E86" w:rsidP="00756E86"/>
    <w:p w14:paraId="71B09E84" w14:textId="637D42D9" w:rsidR="00F33DF0" w:rsidRPr="00B960D2" w:rsidRDefault="00F33DF0" w:rsidP="00F33DF0">
      <w:pPr>
        <w:rPr>
          <w:rFonts w:eastAsiaTheme="minorEastAsia"/>
          <w:b/>
          <w:bCs/>
        </w:rPr>
      </w:pPr>
      <w:r w:rsidRPr="00682389">
        <w:rPr>
          <w:rFonts w:eastAsiaTheme="minorEastAsia"/>
          <w:b/>
          <w:bCs/>
        </w:rPr>
        <w:t xml:space="preserve">Proposal </w:t>
      </w:r>
      <w:r w:rsidR="00106D55">
        <w:rPr>
          <w:rFonts w:eastAsiaTheme="minorEastAsia"/>
          <w:b/>
          <w:bCs/>
        </w:rPr>
        <w:t>7</w:t>
      </w:r>
      <w:r w:rsidRPr="00682389">
        <w:rPr>
          <w:rFonts w:eastAsiaTheme="minorEastAsia"/>
          <w:b/>
          <w:bCs/>
          <w:i/>
          <w:iCs/>
        </w:rPr>
        <w:t>:</w:t>
      </w:r>
      <w:r w:rsidRPr="00682389">
        <w:rPr>
          <w:rFonts w:eastAsiaTheme="minorEastAsia"/>
          <w:b/>
          <w:bCs/>
        </w:rPr>
        <w:t xml:space="preserve"> </w:t>
      </w:r>
      <w:r w:rsidRPr="00B960D2">
        <w:rPr>
          <w:rFonts w:eastAsiaTheme="minorEastAsia"/>
          <w:b/>
          <w:bCs/>
        </w:rPr>
        <w:t xml:space="preserve">For semi-static HARQ ACK codebooks, within a lookback window of size </w:t>
      </w:r>
      <m:oMath>
        <m:r>
          <m:rPr>
            <m:sty m:val="bi"/>
          </m:rPr>
          <w:rPr>
            <w:rFonts w:ascii="Cambria Math" w:eastAsiaTheme="minorEastAsia" w:hAnsi="Cambria Math"/>
          </w:rPr>
          <m:t>N</m:t>
        </m:r>
      </m:oMath>
      <w:r w:rsidRPr="00B960D2">
        <w:rPr>
          <w:rFonts w:eastAsiaTheme="minorEastAsia"/>
          <w:b/>
          <w:bCs/>
        </w:rPr>
        <w:t xml:space="preserve"> P</w:t>
      </w:r>
      <w:r w:rsidR="00221F04">
        <w:rPr>
          <w:rFonts w:eastAsiaTheme="minorEastAsia"/>
          <w:b/>
          <w:bCs/>
        </w:rPr>
        <w:t xml:space="preserve">DSCHs </w:t>
      </w:r>
      <w:r w:rsidR="00FC4A53">
        <w:rPr>
          <w:rFonts w:eastAsiaTheme="minorEastAsia"/>
          <w:b/>
          <w:bCs/>
        </w:rPr>
        <w:t>candidate</w:t>
      </w:r>
      <w:r w:rsidRPr="00B960D2">
        <w:rPr>
          <w:rFonts w:eastAsiaTheme="minorEastAsia"/>
          <w:b/>
          <w:bCs/>
        </w:rPr>
        <w:t xml:space="preserve"> occasion</w:t>
      </w:r>
      <w:r w:rsidR="00FC4A53">
        <w:rPr>
          <w:rFonts w:eastAsiaTheme="minorEastAsia"/>
          <w:b/>
          <w:bCs/>
        </w:rPr>
        <w:t>s</w:t>
      </w:r>
      <w:r w:rsidRPr="00B960D2">
        <w:rPr>
          <w:rFonts w:eastAsiaTheme="minorEastAsia"/>
          <w:b/>
          <w:bCs/>
        </w:rPr>
        <w:t xml:space="preserve">, a UE may be scheduled with </w:t>
      </w:r>
      <w:r w:rsidRPr="00B960D2">
        <w:rPr>
          <w:rFonts w:eastAsiaTheme="minorEastAsia"/>
          <w:b/>
          <w:bCs/>
          <w:i/>
          <w:iCs/>
        </w:rPr>
        <w:t>up to</w:t>
      </w:r>
      <w:r w:rsidRPr="00B960D2">
        <w:rPr>
          <w:rFonts w:eastAsiaTheme="minorEastAsia"/>
          <w:b/>
          <w:bCs/>
        </w:rPr>
        <w:t xml:space="preserve"> </w:t>
      </w:r>
      <m:oMath>
        <m:r>
          <m:rPr>
            <m:sty m:val="bi"/>
          </m:rPr>
          <w:rPr>
            <w:rFonts w:ascii="Cambria Math" w:eastAsiaTheme="minorEastAsia" w:hAnsi="Cambria Math"/>
          </w:rPr>
          <m:t>M (M&lt;N)</m:t>
        </m:r>
      </m:oMath>
      <w:r w:rsidRPr="00B960D2">
        <w:rPr>
          <w:rFonts w:eastAsiaTheme="minorEastAsia"/>
          <w:b/>
          <w:bCs/>
        </w:rPr>
        <w:t xml:space="preserve"> </w:t>
      </w:r>
      <w:r w:rsidR="0080279D">
        <w:rPr>
          <w:rFonts w:eastAsiaTheme="minorEastAsia"/>
          <w:b/>
          <w:bCs/>
        </w:rPr>
        <w:t xml:space="preserve">PDSCHs of </w:t>
      </w:r>
      <w:r w:rsidRPr="00B960D2">
        <w:rPr>
          <w:rFonts w:eastAsiaTheme="minorEastAsia"/>
          <w:b/>
          <w:bCs/>
        </w:rPr>
        <w:t xml:space="preserve">HARQ processes with feedback enabled, where the </w:t>
      </w:r>
      <w:proofErr w:type="gramStart"/>
      <w:r w:rsidR="00A0594D">
        <w:rPr>
          <w:rFonts w:eastAsiaTheme="minorEastAsia"/>
          <w:b/>
          <w:bCs/>
        </w:rPr>
        <w:t xml:space="preserve">PDSCHs </w:t>
      </w:r>
      <w:r w:rsidRPr="00B960D2">
        <w:rPr>
          <w:rFonts w:eastAsiaTheme="minorEastAsia"/>
          <w:b/>
          <w:bCs/>
        </w:rPr>
        <w:t xml:space="preserve"> may</w:t>
      </w:r>
      <w:proofErr w:type="gramEnd"/>
      <w:r w:rsidRPr="00B960D2">
        <w:rPr>
          <w:rFonts w:eastAsiaTheme="minorEastAsia"/>
          <w:b/>
          <w:bCs/>
        </w:rPr>
        <w:t xml:space="preserve"> be scheduled in </w:t>
      </w:r>
      <w:r w:rsidRPr="00B960D2">
        <w:rPr>
          <w:rFonts w:eastAsiaTheme="minorEastAsia"/>
          <w:b/>
          <w:bCs/>
          <w:i/>
          <w:iCs/>
        </w:rPr>
        <w:t>any</w:t>
      </w:r>
      <w:r w:rsidRPr="00B960D2">
        <w:rPr>
          <w:rFonts w:eastAsiaTheme="minorEastAsia"/>
          <w:b/>
          <w:bCs/>
        </w:rPr>
        <w:t xml:space="preserve"> of the </w:t>
      </w:r>
      <m:oMath>
        <m:r>
          <m:rPr>
            <m:sty m:val="bi"/>
          </m:rPr>
          <w:rPr>
            <w:rFonts w:ascii="Cambria Math" w:eastAsiaTheme="minorEastAsia" w:hAnsi="Cambria Math"/>
          </w:rPr>
          <m:t>N</m:t>
        </m:r>
      </m:oMath>
      <w:r w:rsidRPr="00B960D2">
        <w:rPr>
          <w:rFonts w:eastAsiaTheme="minorEastAsia"/>
          <w:b/>
          <w:bCs/>
        </w:rPr>
        <w:t xml:space="preserve"> </w:t>
      </w:r>
      <w:r w:rsidR="00547EF5">
        <w:rPr>
          <w:rFonts w:eastAsiaTheme="minorEastAsia"/>
          <w:b/>
          <w:bCs/>
        </w:rPr>
        <w:t xml:space="preserve">candidate </w:t>
      </w:r>
      <w:r w:rsidRPr="00B960D2">
        <w:rPr>
          <w:rFonts w:eastAsiaTheme="minorEastAsia"/>
          <w:b/>
          <w:bCs/>
        </w:rPr>
        <w:t>position(s) within the lookback window.</w:t>
      </w:r>
    </w:p>
    <w:p w14:paraId="1FBE1163" w14:textId="15AB30D9" w:rsidR="00F33DF0" w:rsidRDefault="00F33DF0" w:rsidP="00F9255B">
      <w:pPr>
        <w:pStyle w:val="ListParagraph"/>
        <w:numPr>
          <w:ilvl w:val="0"/>
          <w:numId w:val="24"/>
        </w:numPr>
        <w:spacing w:after="160" w:line="259" w:lineRule="auto"/>
        <w:contextualSpacing/>
        <w:rPr>
          <w:rFonts w:eastAsiaTheme="minorEastAsia"/>
          <w:b/>
          <w:bCs/>
        </w:rPr>
      </w:pPr>
      <w:r w:rsidRPr="00682389">
        <w:rPr>
          <w:rFonts w:eastAsiaTheme="minorEastAsia"/>
          <w:b/>
          <w:bCs/>
        </w:rPr>
        <w:t xml:space="preserve">The value of </w:t>
      </w:r>
      <m:oMath>
        <m:r>
          <m:rPr>
            <m:sty m:val="bi"/>
          </m:rPr>
          <w:rPr>
            <w:rFonts w:ascii="Cambria Math" w:eastAsiaTheme="minorEastAsia" w:hAnsi="Cambria Math"/>
          </w:rPr>
          <m:t>M</m:t>
        </m:r>
      </m:oMath>
      <w:r w:rsidRPr="00682389">
        <w:rPr>
          <w:rFonts w:eastAsiaTheme="minorEastAsia"/>
          <w:b/>
          <w:bCs/>
        </w:rPr>
        <w:t xml:space="preserve"> </w:t>
      </w:r>
      <w:r w:rsidR="00B441EA" w:rsidRPr="00682389">
        <w:rPr>
          <w:rFonts w:eastAsiaTheme="minorEastAsia"/>
          <w:b/>
          <w:bCs/>
        </w:rPr>
        <w:t xml:space="preserve">as a function of </w:t>
      </w:r>
      <w:r w:rsidR="00B441EA" w:rsidRPr="00682389">
        <w:rPr>
          <w:rFonts w:eastAsiaTheme="minorEastAsia"/>
          <w:b/>
          <w:bCs/>
          <w:i/>
          <w:iCs/>
        </w:rPr>
        <w:t xml:space="preserve">N </w:t>
      </w:r>
      <w:r w:rsidRPr="00682389">
        <w:rPr>
          <w:rFonts w:eastAsiaTheme="minorEastAsia"/>
          <w:b/>
          <w:bCs/>
        </w:rPr>
        <w:t>are to be configured for the UE.</w:t>
      </w:r>
    </w:p>
    <w:p w14:paraId="637DBD49" w14:textId="0342CF81" w:rsidR="002D7DEC" w:rsidRPr="00682389" w:rsidRDefault="002D7DEC" w:rsidP="00F9255B">
      <w:pPr>
        <w:pStyle w:val="ListParagraph"/>
        <w:numPr>
          <w:ilvl w:val="0"/>
          <w:numId w:val="24"/>
        </w:numPr>
        <w:spacing w:after="160" w:line="259" w:lineRule="auto"/>
        <w:contextualSpacing/>
        <w:rPr>
          <w:rFonts w:eastAsiaTheme="minorEastAsia"/>
          <w:b/>
          <w:bCs/>
        </w:rPr>
      </w:pPr>
      <w:r>
        <w:rPr>
          <w:rFonts w:eastAsiaTheme="minorEastAsia"/>
          <w:b/>
          <w:bCs/>
        </w:rPr>
        <w:t xml:space="preserve">At least support </w:t>
      </w:r>
      <w:r w:rsidRPr="0021080D">
        <w:rPr>
          <w:rFonts w:eastAsiaTheme="minorEastAsia"/>
          <w:b/>
          <w:bCs/>
          <w:i/>
          <w:iCs/>
        </w:rPr>
        <w:t>M</w:t>
      </w:r>
      <w:r>
        <w:rPr>
          <w:rFonts w:eastAsiaTheme="minorEastAsia"/>
          <w:b/>
          <w:bCs/>
        </w:rPr>
        <w:t>=1.</w:t>
      </w:r>
    </w:p>
    <w:p w14:paraId="59ADB7F0" w14:textId="549F46EE" w:rsidR="00F33DF0" w:rsidRPr="006267F0" w:rsidRDefault="00F33DF0" w:rsidP="00F33DF0">
      <w:pPr>
        <w:rPr>
          <w:rFonts w:eastAsiaTheme="minorEastAsia"/>
        </w:rPr>
      </w:pPr>
      <w:r w:rsidRPr="006267F0">
        <w:rPr>
          <w:rFonts w:eastAsiaTheme="minorEastAsia"/>
        </w:rPr>
        <w:t xml:space="preserve">For the </w:t>
      </w:r>
      <w:r>
        <w:rPr>
          <w:rFonts w:eastAsiaTheme="minorEastAsia"/>
        </w:rPr>
        <w:t>configuration</w:t>
      </w:r>
      <w:r w:rsidRPr="006267F0">
        <w:rPr>
          <w:rFonts w:eastAsiaTheme="minorEastAsia"/>
        </w:rPr>
        <w:t xml:space="preserve"> described in the proposal above, we describe some codebook design(s) below with </w:t>
      </w:r>
      <w:r w:rsidR="00245530">
        <w:rPr>
          <w:rFonts w:eastAsiaTheme="minorEastAsia"/>
        </w:rPr>
        <w:t xml:space="preserve">a </w:t>
      </w:r>
      <w:r w:rsidRPr="006267F0">
        <w:rPr>
          <w:rFonts w:eastAsiaTheme="minorEastAsia"/>
        </w:rPr>
        <w:t>simple example.</w:t>
      </w:r>
    </w:p>
    <w:p w14:paraId="78765C22" w14:textId="02FA033C" w:rsidR="00F33DF0" w:rsidRDefault="00F33DF0" w:rsidP="00F33DF0">
      <w:pPr>
        <w:rPr>
          <w:rFonts w:eastAsiaTheme="minorEastAsia"/>
        </w:rPr>
      </w:pPr>
      <w:r w:rsidRPr="00743C9A">
        <w:rPr>
          <w:rFonts w:eastAsiaTheme="minorEastAsia"/>
          <w:i/>
          <w:iCs/>
          <w:u w:val="single"/>
        </w:rPr>
        <w:t>Example</w:t>
      </w:r>
      <w:r>
        <w:rPr>
          <w:rFonts w:eastAsiaTheme="minorEastAsia"/>
          <w:i/>
          <w:iCs/>
          <w:u w:val="single"/>
        </w:rPr>
        <w:t xml:space="preserve"> (Codebook Design)</w:t>
      </w:r>
      <w:r w:rsidRPr="00743C9A">
        <w:rPr>
          <w:rFonts w:eastAsiaTheme="minorEastAsia"/>
          <w:i/>
          <w:iCs/>
          <w:u w:val="single"/>
        </w:rPr>
        <w:t>:</w:t>
      </w:r>
      <w:r>
        <w:rPr>
          <w:rFonts w:eastAsiaTheme="minorEastAsia"/>
        </w:rPr>
        <w:t xml:space="preserve"> For </w:t>
      </w:r>
      <m:oMath>
        <m:r>
          <w:rPr>
            <w:rFonts w:ascii="Cambria Math" w:eastAsiaTheme="minorEastAsia" w:hAnsi="Cambria Math"/>
          </w:rPr>
          <m:t>N=4, M=2</m:t>
        </m:r>
      </m:oMath>
      <w:r>
        <w:rPr>
          <w:rFonts w:eastAsiaTheme="minorEastAsia"/>
        </w:rPr>
        <w:t xml:space="preserve">, the base station may schedule either </w:t>
      </w:r>
      <m:oMath>
        <m:r>
          <w:rPr>
            <w:rFonts w:ascii="Cambria Math" w:eastAsiaTheme="minorEastAsia" w:hAnsi="Cambria Math"/>
          </w:rPr>
          <m:t>0, 1,</m:t>
        </m:r>
      </m:oMath>
      <w:r>
        <w:rPr>
          <w:rFonts w:eastAsiaTheme="minorEastAsia"/>
        </w:rPr>
        <w:t xml:space="preserve"> </w:t>
      </w:r>
      <w:r w:rsidR="0010438D">
        <w:rPr>
          <w:rFonts w:eastAsiaTheme="minorEastAsia"/>
        </w:rPr>
        <w:t xml:space="preserve">or 2 PDSCHs of </w:t>
      </w:r>
      <w:r>
        <w:rPr>
          <w:rFonts w:eastAsiaTheme="minorEastAsia"/>
        </w:rPr>
        <w:t xml:space="preserve">HARQ processes with </w:t>
      </w:r>
      <w:r w:rsidR="0010438D">
        <w:rPr>
          <w:rFonts w:eastAsiaTheme="minorEastAsia"/>
        </w:rPr>
        <w:t>feedback</w:t>
      </w:r>
      <w:r>
        <w:rPr>
          <w:rFonts w:eastAsiaTheme="minorEastAsia"/>
        </w:rPr>
        <w:t xml:space="preserve"> enabled, within a lookback window of size </w:t>
      </w:r>
      <m:oMath>
        <m:r>
          <w:rPr>
            <w:rFonts w:ascii="Cambria Math" w:eastAsiaTheme="minorEastAsia" w:hAnsi="Cambria Math"/>
          </w:rPr>
          <m:t>N=4</m:t>
        </m:r>
      </m:oMath>
      <w:r>
        <w:rPr>
          <w:rFonts w:eastAsiaTheme="minorEastAsia"/>
        </w:rPr>
        <w:t xml:space="preserve">. When the base station schedules </w:t>
      </w:r>
      <m:oMath>
        <m:r>
          <w:rPr>
            <w:rFonts w:ascii="Cambria Math" w:eastAsiaTheme="minorEastAsia" w:hAnsi="Cambria Math"/>
          </w:rPr>
          <m:t>1</m:t>
        </m:r>
      </m:oMath>
      <w:r>
        <w:rPr>
          <w:rFonts w:eastAsiaTheme="minorEastAsia"/>
        </w:rPr>
        <w:t xml:space="preserve"> HARQ process (out of </w:t>
      </w:r>
      <m:oMath>
        <m:r>
          <w:rPr>
            <w:rFonts w:ascii="Cambria Math" w:eastAsiaTheme="minorEastAsia" w:hAnsi="Cambria Math"/>
          </w:rPr>
          <m:t>4</m:t>
        </m:r>
      </m:oMath>
      <w:r>
        <w:rPr>
          <w:rFonts w:eastAsiaTheme="minorEastAsia"/>
        </w:rPr>
        <w:t xml:space="preserve">) with ACK/NACK enabled, it is free to choose from any of the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oMath>
      <w:r>
        <w:rPr>
          <w:rFonts w:eastAsiaTheme="minorEastAsia"/>
        </w:rPr>
        <w:t xml:space="preserve"> positions within the lookback window; when it schedules </w:t>
      </w:r>
      <m:oMath>
        <m:r>
          <w:rPr>
            <w:rFonts w:ascii="Cambria Math" w:eastAsiaTheme="minorEastAsia" w:hAnsi="Cambria Math"/>
          </w:rPr>
          <m:t>2</m:t>
        </m:r>
      </m:oMath>
      <w:r>
        <w:rPr>
          <w:rFonts w:eastAsiaTheme="minorEastAsia"/>
        </w:rPr>
        <w:t xml:space="preserve"> such processes, </w:t>
      </w:r>
      <w:r w:rsidR="002A08D0">
        <w:rPr>
          <w:rFonts w:eastAsiaTheme="minorEastAsia"/>
        </w:rPr>
        <w:t xml:space="preserve">and </w:t>
      </w:r>
      <w:r>
        <w:rPr>
          <w:rFonts w:eastAsiaTheme="minorEastAsia"/>
        </w:rPr>
        <w:t xml:space="preserve">it is free to choose from any of the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2</m:t>
                </m:r>
              </m:den>
            </m:f>
          </m:e>
        </m:d>
      </m:oMath>
      <w:r>
        <w:rPr>
          <w:rFonts w:eastAsiaTheme="minorEastAsia"/>
        </w:rPr>
        <w:t xml:space="preserve"> positions within the lookback window</w:t>
      </w:r>
      <w:r w:rsidR="002A08D0">
        <w:rPr>
          <w:rFonts w:eastAsiaTheme="minorEastAsia"/>
        </w:rPr>
        <w:t>.</w:t>
      </w:r>
    </w:p>
    <w:p w14:paraId="6FB97E68" w14:textId="60948721" w:rsidR="00F33DF0" w:rsidRDefault="00F33DF0" w:rsidP="00F33DF0">
      <w:pPr>
        <w:rPr>
          <w:rFonts w:eastAsiaTheme="minorEastAsia"/>
        </w:rPr>
      </w:pPr>
      <w:r>
        <w:rPr>
          <w:rFonts w:eastAsiaTheme="minorEastAsia"/>
        </w:rPr>
        <w:t xml:space="preserve">The UE feeds back the position(s) in which it </w:t>
      </w:r>
      <w:r w:rsidRPr="00313DEE">
        <w:rPr>
          <w:rFonts w:eastAsiaTheme="minorEastAsia"/>
          <w:i/>
          <w:iCs/>
        </w:rPr>
        <w:t>successfully receives</w:t>
      </w:r>
      <w:r>
        <w:rPr>
          <w:rFonts w:eastAsiaTheme="minorEastAsia"/>
        </w:rPr>
        <w:t xml:space="preserve"> an ACK/NACK-enabled transmission. This requires a total of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0</m:t>
                </m:r>
              </m:den>
            </m:f>
          </m:e>
        </m:d>
        <m:r>
          <m:rPr>
            <m:sty m:val="p"/>
          </m:rPr>
          <w:rPr>
            <w:rFonts w:ascii="Cambria Math" w:eastAsiaTheme="minorEastAsia"/>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r>
          <w:rPr>
            <w:rFonts w:ascii="Cambria Math" w:eastAsiaTheme="minorEastAsia" w:hAnsi="Cambria Math"/>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2</m:t>
                </m:r>
              </m:den>
            </m:f>
          </m:e>
        </m:d>
        <m:r>
          <m:rPr>
            <m:sty m:val="p"/>
          </m:rPr>
          <w:rPr>
            <w:rFonts w:ascii="Cambria Math" w:eastAsiaTheme="minorEastAsia" w:hAnsi="Cambria Math"/>
          </w:rPr>
          <m:t xml:space="preserve"> </m:t>
        </m:r>
        <m:r>
          <w:rPr>
            <w:rFonts w:ascii="Cambria Math" w:eastAsiaTheme="minorEastAsia" w:hAnsi="Cambria Math"/>
          </w:rPr>
          <m:t>=11</m:t>
        </m:r>
      </m:oMath>
      <w:r>
        <w:rPr>
          <w:rFonts w:eastAsiaTheme="minorEastAsia"/>
        </w:rPr>
        <w:t xml:space="preserve"> codepoints, since the UE can receive </w:t>
      </w:r>
      <w:r w:rsidRPr="00196674">
        <w:rPr>
          <w:rFonts w:eastAsiaTheme="minorEastAsia"/>
          <w:i/>
          <w:iCs/>
        </w:rPr>
        <w:t>at most</w:t>
      </w:r>
      <w:r>
        <w:rPr>
          <w:rFonts w:eastAsiaTheme="minorEastAsia"/>
        </w:rPr>
        <w:t xml:space="preserve"> </w:t>
      </w:r>
      <m:oMath>
        <m:r>
          <w:rPr>
            <w:rFonts w:ascii="Cambria Math" w:eastAsiaTheme="minorEastAsia" w:hAnsi="Cambria Math"/>
          </w:rPr>
          <m:t>2</m:t>
        </m:r>
      </m:oMath>
      <w:r>
        <w:rPr>
          <w:rFonts w:eastAsiaTheme="minorEastAsia"/>
        </w:rPr>
        <w:t xml:space="preserve"> ACK/NACK enabled processes correctly within the </w:t>
      </w:r>
      <m:oMath>
        <m:r>
          <w:rPr>
            <w:rFonts w:ascii="Cambria Math" w:eastAsiaTheme="minorEastAsia" w:hAnsi="Cambria Math"/>
          </w:rPr>
          <m:t>4</m:t>
        </m:r>
      </m:oMath>
      <w:r>
        <w:rPr>
          <w:rFonts w:eastAsiaTheme="minorEastAsia"/>
        </w:rPr>
        <w:t xml:space="preserve"> slots.</w:t>
      </w:r>
    </w:p>
    <w:p w14:paraId="3A3357F0" w14:textId="7D08C3D3" w:rsidR="00F33DF0" w:rsidRDefault="00F33DF0" w:rsidP="00F33DF0">
      <w:pPr>
        <w:pStyle w:val="Caption"/>
        <w:keepNext/>
        <w:jc w:val="center"/>
      </w:pPr>
      <w:r>
        <w:t xml:space="preserve">Table </w:t>
      </w:r>
      <w:r w:rsidR="00453697">
        <w:fldChar w:fldCharType="begin"/>
      </w:r>
      <w:r w:rsidR="00453697">
        <w:instrText xml:space="preserve"> SEQ Table \* ARABIC </w:instrText>
      </w:r>
      <w:r w:rsidR="00453697">
        <w:fldChar w:fldCharType="separate"/>
      </w:r>
      <w:r>
        <w:rPr>
          <w:noProof/>
        </w:rPr>
        <w:t>1</w:t>
      </w:r>
      <w:r w:rsidR="00453697">
        <w:rPr>
          <w:noProof/>
        </w:rPr>
        <w:fldChar w:fldCharType="end"/>
      </w:r>
      <w:r>
        <w:t xml:space="preserve">: Codepoints in an </w:t>
      </w:r>
      <w:r>
        <w:rPr>
          <w:rFonts w:eastAsiaTheme="minorEastAsia"/>
          <w:noProof/>
        </w:rPr>
        <w:t>N=4, M=</w:t>
      </w:r>
      <w:r w:rsidR="008A342D">
        <w:rPr>
          <w:rFonts w:eastAsiaTheme="minorEastAsia"/>
          <w:noProof/>
        </w:rPr>
        <w:t>2</w:t>
      </w:r>
      <w:r>
        <w:rPr>
          <w:noProof/>
        </w:rPr>
        <w:t xml:space="preserve"> construction</w:t>
      </w:r>
      <w:r w:rsidR="008A342D">
        <w:rPr>
          <w:noProof/>
        </w:rPr>
        <w:t xml:space="preserve"> I</w:t>
      </w:r>
      <w:r>
        <w:rPr>
          <w:noProof/>
        </w:rPr>
        <w:t>.</w:t>
      </w:r>
    </w:p>
    <w:tbl>
      <w:tblPr>
        <w:tblStyle w:val="TableGrid"/>
        <w:tblW w:w="0" w:type="auto"/>
        <w:tblLook w:val="04A0" w:firstRow="1" w:lastRow="0" w:firstColumn="1" w:lastColumn="0" w:noHBand="0" w:noVBand="1"/>
      </w:tblPr>
      <w:tblGrid>
        <w:gridCol w:w="1975"/>
        <w:gridCol w:w="1152"/>
        <w:gridCol w:w="1152"/>
        <w:gridCol w:w="1152"/>
        <w:gridCol w:w="1152"/>
        <w:gridCol w:w="1152"/>
        <w:gridCol w:w="1615"/>
      </w:tblGrid>
      <w:tr w:rsidR="00F33DF0" w14:paraId="018B3E2B" w14:textId="77777777" w:rsidTr="005B7400">
        <w:tc>
          <w:tcPr>
            <w:tcW w:w="1975" w:type="dxa"/>
            <w:shd w:val="clear" w:color="auto" w:fill="BDD6EE" w:themeFill="accent1" w:themeFillTint="66"/>
          </w:tcPr>
          <w:p w14:paraId="5EC16B47" w14:textId="77777777" w:rsidR="00F33DF0" w:rsidRDefault="00F33DF0" w:rsidP="00DB4DB4">
            <w:pPr>
              <w:jc w:val="center"/>
              <w:rPr>
                <w:rFonts w:eastAsiaTheme="minorEastAsia"/>
              </w:rPr>
            </w:pPr>
            <w:r>
              <w:rPr>
                <w:rFonts w:eastAsiaTheme="minorEastAsia"/>
              </w:rPr>
              <w:t xml:space="preserve">No. of successful feedback-enabled UE receptions (out of 4) </w:t>
            </w:r>
          </w:p>
        </w:tc>
        <w:tc>
          <w:tcPr>
            <w:tcW w:w="7375" w:type="dxa"/>
            <w:gridSpan w:val="6"/>
            <w:shd w:val="clear" w:color="auto" w:fill="BDD6EE" w:themeFill="accent1" w:themeFillTint="66"/>
          </w:tcPr>
          <w:p w14:paraId="3D3D5B82" w14:textId="77777777" w:rsidR="00F33DF0" w:rsidRDefault="00F33DF0" w:rsidP="00DB4DB4">
            <w:pPr>
              <w:jc w:val="center"/>
              <w:rPr>
                <w:rFonts w:eastAsiaTheme="minorEastAsia"/>
              </w:rPr>
            </w:pPr>
          </w:p>
          <w:p w14:paraId="0923ADB6" w14:textId="0539A3A0" w:rsidR="00F33DF0" w:rsidRDefault="00F33DF0" w:rsidP="005B7400">
            <w:pPr>
              <w:jc w:val="center"/>
              <w:rPr>
                <w:rFonts w:eastAsiaTheme="minorEastAsia"/>
              </w:rPr>
            </w:pPr>
            <w:r>
              <w:rPr>
                <w:rFonts w:eastAsiaTheme="minorEastAsia"/>
              </w:rPr>
              <w:t>Codepoints in the HARQ ACK codebook</w:t>
            </w:r>
          </w:p>
          <w:p w14:paraId="38CBE7E0" w14:textId="77777777" w:rsidR="00F33DF0" w:rsidRDefault="00F33DF0" w:rsidP="00DB4DB4">
            <w:pPr>
              <w:jc w:val="center"/>
              <w:rPr>
                <w:rFonts w:eastAsiaTheme="minorEastAsia"/>
              </w:rPr>
            </w:pPr>
            <w:r>
              <w:rPr>
                <w:rFonts w:eastAsiaTheme="minorEastAsia"/>
              </w:rPr>
              <w:t>(</w:t>
            </w:r>
            <w:proofErr w:type="gramStart"/>
            <w:r>
              <w:rPr>
                <w:rFonts w:eastAsiaTheme="minorEastAsia"/>
              </w:rPr>
              <w:t>in</w:t>
            </w:r>
            <w:proofErr w:type="gramEnd"/>
            <w:r>
              <w:rPr>
                <w:rFonts w:eastAsiaTheme="minorEastAsia"/>
              </w:rPr>
              <w:t xml:space="preserve"> each 4-bit string, a 1 corresponds to the position(s) in which the UE received an ACK/NACK enabled HARQ process transmission successfully)</w:t>
            </w:r>
          </w:p>
        </w:tc>
      </w:tr>
      <w:tr w:rsidR="00F33DF0" w14:paraId="522B3C99" w14:textId="77777777" w:rsidTr="005B7400">
        <w:tc>
          <w:tcPr>
            <w:tcW w:w="1975" w:type="dxa"/>
            <w:shd w:val="clear" w:color="auto" w:fill="FBE4D5" w:themeFill="accent2" w:themeFillTint="33"/>
          </w:tcPr>
          <w:p w14:paraId="55DC972A" w14:textId="77777777" w:rsidR="00F33DF0" w:rsidRDefault="00F33DF0" w:rsidP="00DB4DB4">
            <w:pPr>
              <w:jc w:val="center"/>
              <w:rPr>
                <w:rFonts w:eastAsiaTheme="minorEastAsia"/>
              </w:rPr>
            </w:pPr>
            <w:r>
              <w:rPr>
                <w:rFonts w:eastAsiaTheme="minorEastAsia"/>
              </w:rPr>
              <w:t>0</w:t>
            </w:r>
          </w:p>
        </w:tc>
        <w:tc>
          <w:tcPr>
            <w:tcW w:w="1152" w:type="dxa"/>
          </w:tcPr>
          <w:p w14:paraId="0AA01229" w14:textId="77777777" w:rsidR="00F33DF0" w:rsidRDefault="00F33DF0" w:rsidP="00DB4DB4">
            <w:pPr>
              <w:jc w:val="center"/>
              <w:rPr>
                <w:rFonts w:eastAsiaTheme="minorEastAsia"/>
              </w:rPr>
            </w:pPr>
            <w:r>
              <w:rPr>
                <w:rFonts w:eastAsiaTheme="minorEastAsia"/>
              </w:rPr>
              <w:t>0000 (C1)</w:t>
            </w:r>
          </w:p>
        </w:tc>
        <w:tc>
          <w:tcPr>
            <w:tcW w:w="1152" w:type="dxa"/>
          </w:tcPr>
          <w:p w14:paraId="39E55D0D" w14:textId="77777777" w:rsidR="00F33DF0" w:rsidRDefault="00F33DF0" w:rsidP="00DB4DB4">
            <w:pPr>
              <w:jc w:val="center"/>
              <w:rPr>
                <w:rFonts w:eastAsiaTheme="minorEastAsia"/>
              </w:rPr>
            </w:pPr>
          </w:p>
        </w:tc>
        <w:tc>
          <w:tcPr>
            <w:tcW w:w="1152" w:type="dxa"/>
          </w:tcPr>
          <w:p w14:paraId="2F2F915E" w14:textId="77777777" w:rsidR="00F33DF0" w:rsidRDefault="00F33DF0" w:rsidP="00DB4DB4">
            <w:pPr>
              <w:jc w:val="center"/>
              <w:rPr>
                <w:rFonts w:eastAsiaTheme="minorEastAsia"/>
              </w:rPr>
            </w:pPr>
          </w:p>
        </w:tc>
        <w:tc>
          <w:tcPr>
            <w:tcW w:w="1152" w:type="dxa"/>
          </w:tcPr>
          <w:p w14:paraId="4EE88E3A" w14:textId="77777777" w:rsidR="00F33DF0" w:rsidRDefault="00F33DF0" w:rsidP="00DB4DB4">
            <w:pPr>
              <w:jc w:val="center"/>
              <w:rPr>
                <w:rFonts w:eastAsiaTheme="minorEastAsia"/>
              </w:rPr>
            </w:pPr>
          </w:p>
        </w:tc>
        <w:tc>
          <w:tcPr>
            <w:tcW w:w="1152" w:type="dxa"/>
          </w:tcPr>
          <w:p w14:paraId="4AA5210F" w14:textId="77777777" w:rsidR="00F33DF0" w:rsidRDefault="00F33DF0" w:rsidP="00DB4DB4">
            <w:pPr>
              <w:jc w:val="center"/>
              <w:rPr>
                <w:rFonts w:eastAsiaTheme="minorEastAsia"/>
              </w:rPr>
            </w:pPr>
          </w:p>
        </w:tc>
        <w:tc>
          <w:tcPr>
            <w:tcW w:w="1152" w:type="dxa"/>
          </w:tcPr>
          <w:p w14:paraId="3BF21C0F" w14:textId="77777777" w:rsidR="00F33DF0" w:rsidRDefault="00F33DF0" w:rsidP="00DB4DB4">
            <w:pPr>
              <w:jc w:val="center"/>
              <w:rPr>
                <w:rFonts w:eastAsiaTheme="minorEastAsia"/>
              </w:rPr>
            </w:pPr>
          </w:p>
        </w:tc>
      </w:tr>
      <w:tr w:rsidR="00F33DF0" w14:paraId="2059A76B" w14:textId="77777777" w:rsidTr="005B7400">
        <w:tc>
          <w:tcPr>
            <w:tcW w:w="1975" w:type="dxa"/>
            <w:shd w:val="clear" w:color="auto" w:fill="FBE4D5" w:themeFill="accent2" w:themeFillTint="33"/>
          </w:tcPr>
          <w:p w14:paraId="5FC0888E" w14:textId="77777777" w:rsidR="00F33DF0" w:rsidRDefault="00F33DF0" w:rsidP="00DB4DB4">
            <w:pPr>
              <w:jc w:val="center"/>
              <w:rPr>
                <w:rFonts w:eastAsiaTheme="minorEastAsia"/>
              </w:rPr>
            </w:pPr>
            <w:r>
              <w:rPr>
                <w:rFonts w:eastAsiaTheme="minorEastAsia"/>
              </w:rPr>
              <w:t>1</w:t>
            </w:r>
          </w:p>
        </w:tc>
        <w:tc>
          <w:tcPr>
            <w:tcW w:w="1152" w:type="dxa"/>
          </w:tcPr>
          <w:p w14:paraId="78439AA8" w14:textId="77777777" w:rsidR="00F33DF0" w:rsidRDefault="00F33DF0" w:rsidP="00DB4DB4">
            <w:pPr>
              <w:jc w:val="center"/>
              <w:rPr>
                <w:rFonts w:eastAsiaTheme="minorEastAsia"/>
              </w:rPr>
            </w:pPr>
            <w:r>
              <w:rPr>
                <w:rFonts w:eastAsiaTheme="minorEastAsia"/>
              </w:rPr>
              <w:t>0001 (C2)</w:t>
            </w:r>
          </w:p>
        </w:tc>
        <w:tc>
          <w:tcPr>
            <w:tcW w:w="1152" w:type="dxa"/>
          </w:tcPr>
          <w:p w14:paraId="54910E86" w14:textId="77777777" w:rsidR="00F33DF0" w:rsidRDefault="00F33DF0" w:rsidP="00DB4DB4">
            <w:pPr>
              <w:jc w:val="center"/>
              <w:rPr>
                <w:rFonts w:eastAsiaTheme="minorEastAsia"/>
              </w:rPr>
            </w:pPr>
            <w:r>
              <w:rPr>
                <w:rFonts w:eastAsiaTheme="minorEastAsia"/>
              </w:rPr>
              <w:t>0010 (C3)</w:t>
            </w:r>
          </w:p>
        </w:tc>
        <w:tc>
          <w:tcPr>
            <w:tcW w:w="1152" w:type="dxa"/>
          </w:tcPr>
          <w:p w14:paraId="5BE70F4F" w14:textId="77777777" w:rsidR="00F33DF0" w:rsidRDefault="00F33DF0" w:rsidP="00DB4DB4">
            <w:pPr>
              <w:jc w:val="center"/>
              <w:rPr>
                <w:rFonts w:eastAsiaTheme="minorEastAsia"/>
              </w:rPr>
            </w:pPr>
            <w:r>
              <w:rPr>
                <w:rFonts w:eastAsiaTheme="minorEastAsia"/>
              </w:rPr>
              <w:t>0100 (C4)</w:t>
            </w:r>
          </w:p>
        </w:tc>
        <w:tc>
          <w:tcPr>
            <w:tcW w:w="1152" w:type="dxa"/>
          </w:tcPr>
          <w:p w14:paraId="4A43215D" w14:textId="77777777" w:rsidR="00F33DF0" w:rsidRDefault="00F33DF0" w:rsidP="00DB4DB4">
            <w:pPr>
              <w:jc w:val="center"/>
              <w:rPr>
                <w:rFonts w:eastAsiaTheme="minorEastAsia"/>
              </w:rPr>
            </w:pPr>
            <w:r>
              <w:rPr>
                <w:rFonts w:eastAsiaTheme="minorEastAsia"/>
              </w:rPr>
              <w:t>1000 (C5)</w:t>
            </w:r>
          </w:p>
        </w:tc>
        <w:tc>
          <w:tcPr>
            <w:tcW w:w="1152" w:type="dxa"/>
          </w:tcPr>
          <w:p w14:paraId="0C63DA8F" w14:textId="77777777" w:rsidR="00F33DF0" w:rsidRDefault="00F33DF0" w:rsidP="00DB4DB4">
            <w:pPr>
              <w:jc w:val="center"/>
              <w:rPr>
                <w:rFonts w:eastAsiaTheme="minorEastAsia"/>
              </w:rPr>
            </w:pPr>
          </w:p>
        </w:tc>
        <w:tc>
          <w:tcPr>
            <w:tcW w:w="1152" w:type="dxa"/>
          </w:tcPr>
          <w:p w14:paraId="6DC45765" w14:textId="77777777" w:rsidR="00F33DF0" w:rsidRDefault="00F33DF0" w:rsidP="00DB4DB4">
            <w:pPr>
              <w:jc w:val="center"/>
              <w:rPr>
                <w:rFonts w:eastAsiaTheme="minorEastAsia"/>
              </w:rPr>
            </w:pPr>
          </w:p>
        </w:tc>
      </w:tr>
      <w:tr w:rsidR="00F33DF0" w14:paraId="7C83CB17" w14:textId="77777777" w:rsidTr="005B7400">
        <w:tc>
          <w:tcPr>
            <w:tcW w:w="1975" w:type="dxa"/>
            <w:shd w:val="clear" w:color="auto" w:fill="FBE4D5" w:themeFill="accent2" w:themeFillTint="33"/>
          </w:tcPr>
          <w:p w14:paraId="2A7872BD" w14:textId="77777777" w:rsidR="00F33DF0" w:rsidRDefault="00F33DF0" w:rsidP="00DB4DB4">
            <w:pPr>
              <w:jc w:val="center"/>
              <w:rPr>
                <w:rFonts w:eastAsiaTheme="minorEastAsia"/>
              </w:rPr>
            </w:pPr>
            <w:r>
              <w:rPr>
                <w:rFonts w:eastAsiaTheme="minorEastAsia"/>
              </w:rPr>
              <w:t>2</w:t>
            </w:r>
          </w:p>
        </w:tc>
        <w:tc>
          <w:tcPr>
            <w:tcW w:w="1152" w:type="dxa"/>
          </w:tcPr>
          <w:p w14:paraId="69D67F58" w14:textId="77777777" w:rsidR="00F33DF0" w:rsidRDefault="00F33DF0" w:rsidP="00DB4DB4">
            <w:pPr>
              <w:jc w:val="center"/>
              <w:rPr>
                <w:rFonts w:eastAsiaTheme="minorEastAsia"/>
              </w:rPr>
            </w:pPr>
            <w:r>
              <w:rPr>
                <w:rFonts w:eastAsiaTheme="minorEastAsia"/>
              </w:rPr>
              <w:t>0011 (C6)</w:t>
            </w:r>
          </w:p>
        </w:tc>
        <w:tc>
          <w:tcPr>
            <w:tcW w:w="1152" w:type="dxa"/>
          </w:tcPr>
          <w:p w14:paraId="64E04622" w14:textId="77777777" w:rsidR="00F33DF0" w:rsidRDefault="00F33DF0" w:rsidP="00DB4DB4">
            <w:pPr>
              <w:jc w:val="center"/>
              <w:rPr>
                <w:rFonts w:eastAsiaTheme="minorEastAsia"/>
              </w:rPr>
            </w:pPr>
            <w:r>
              <w:rPr>
                <w:rFonts w:eastAsiaTheme="minorEastAsia"/>
              </w:rPr>
              <w:t>0101 (C7)</w:t>
            </w:r>
          </w:p>
        </w:tc>
        <w:tc>
          <w:tcPr>
            <w:tcW w:w="1152" w:type="dxa"/>
          </w:tcPr>
          <w:p w14:paraId="0AEF672A" w14:textId="77777777" w:rsidR="00F33DF0" w:rsidRDefault="00F33DF0" w:rsidP="00DB4DB4">
            <w:pPr>
              <w:jc w:val="center"/>
              <w:rPr>
                <w:rFonts w:eastAsiaTheme="minorEastAsia"/>
              </w:rPr>
            </w:pPr>
            <w:r>
              <w:rPr>
                <w:rFonts w:eastAsiaTheme="minorEastAsia"/>
              </w:rPr>
              <w:t>0110 (C8)</w:t>
            </w:r>
          </w:p>
        </w:tc>
        <w:tc>
          <w:tcPr>
            <w:tcW w:w="1152" w:type="dxa"/>
          </w:tcPr>
          <w:p w14:paraId="1D555D73" w14:textId="77777777" w:rsidR="00F33DF0" w:rsidRDefault="00F33DF0" w:rsidP="00DB4DB4">
            <w:pPr>
              <w:jc w:val="center"/>
              <w:rPr>
                <w:rFonts w:eastAsiaTheme="minorEastAsia"/>
              </w:rPr>
            </w:pPr>
            <w:r>
              <w:rPr>
                <w:rFonts w:eastAsiaTheme="minorEastAsia"/>
              </w:rPr>
              <w:t>1001 (C9)</w:t>
            </w:r>
          </w:p>
        </w:tc>
        <w:tc>
          <w:tcPr>
            <w:tcW w:w="1152" w:type="dxa"/>
          </w:tcPr>
          <w:p w14:paraId="6EEEB82D" w14:textId="77777777" w:rsidR="00F33DF0" w:rsidRDefault="00F33DF0" w:rsidP="00DB4DB4">
            <w:pPr>
              <w:jc w:val="center"/>
              <w:rPr>
                <w:rFonts w:eastAsiaTheme="minorEastAsia"/>
              </w:rPr>
            </w:pPr>
            <w:r>
              <w:rPr>
                <w:rFonts w:eastAsiaTheme="minorEastAsia"/>
              </w:rPr>
              <w:t>1010 (C10)</w:t>
            </w:r>
          </w:p>
        </w:tc>
        <w:tc>
          <w:tcPr>
            <w:tcW w:w="1152" w:type="dxa"/>
          </w:tcPr>
          <w:p w14:paraId="571C876A" w14:textId="77777777" w:rsidR="00F33DF0" w:rsidRDefault="00F33DF0" w:rsidP="00DB4DB4">
            <w:pPr>
              <w:jc w:val="center"/>
              <w:rPr>
                <w:rFonts w:eastAsiaTheme="minorEastAsia"/>
              </w:rPr>
            </w:pPr>
            <w:r>
              <w:rPr>
                <w:rFonts w:eastAsiaTheme="minorEastAsia"/>
              </w:rPr>
              <w:t>1100 (C11)</w:t>
            </w:r>
          </w:p>
        </w:tc>
      </w:tr>
    </w:tbl>
    <w:p w14:paraId="1E5A32A6" w14:textId="77777777" w:rsidR="00F33DF0" w:rsidRDefault="00F33DF0" w:rsidP="00F33DF0">
      <w:pPr>
        <w:rPr>
          <w:rFonts w:eastAsiaTheme="minorEastAsia"/>
        </w:rPr>
      </w:pPr>
    </w:p>
    <w:p w14:paraId="0BCD23C8" w14:textId="77777777" w:rsidR="008A1510" w:rsidRDefault="008A1510" w:rsidP="00F33DF0">
      <w:pPr>
        <w:rPr>
          <w:rFonts w:eastAsiaTheme="minorEastAsia"/>
        </w:rPr>
      </w:pPr>
    </w:p>
    <w:p w14:paraId="0555BF6F" w14:textId="4E2F689D" w:rsidR="00F33DF0" w:rsidRDefault="00F33DF0" w:rsidP="00F33DF0">
      <w:pPr>
        <w:rPr>
          <w:rFonts w:eastAsiaTheme="minorEastAsia"/>
        </w:rPr>
      </w:pPr>
      <w:r>
        <w:rPr>
          <w:rFonts w:eastAsiaTheme="minorEastAsia"/>
        </w:rPr>
        <w:t xml:space="preserve">It is easy to argue that the above is codebook design affords lossless recovery of state at the base station. To see this, note that the base station knows </w:t>
      </w:r>
      <w:r w:rsidRPr="00320AB9">
        <w:rPr>
          <w:rFonts w:eastAsiaTheme="minorEastAsia"/>
          <w:i/>
          <w:iCs/>
        </w:rPr>
        <w:t>exactly which positions</w:t>
      </w:r>
      <w:r>
        <w:rPr>
          <w:rFonts w:eastAsiaTheme="minorEastAsia"/>
        </w:rPr>
        <w:t xml:space="preserve"> it sent ACK/NACK enabled processes in. As a result, if the UE feeds back the positions in which it </w:t>
      </w:r>
      <w:r w:rsidRPr="00E42D01">
        <w:rPr>
          <w:rFonts w:eastAsiaTheme="minorEastAsia"/>
          <w:i/>
          <w:iCs/>
        </w:rPr>
        <w:t>successfully receives</w:t>
      </w:r>
      <w:r>
        <w:rPr>
          <w:rFonts w:eastAsiaTheme="minorEastAsia"/>
        </w:rPr>
        <w:t xml:space="preserve"> an ACK/NACK enabled process, the base station can determine these, as well as determine the rest (from out the ones it transmitted) that failed.</w:t>
      </w:r>
    </w:p>
    <w:p w14:paraId="3D83ECD0" w14:textId="794C85F9" w:rsidR="00793D76" w:rsidRPr="00183313" w:rsidRDefault="00F33DF0" w:rsidP="008310CB">
      <w:pPr>
        <w:rPr>
          <w:rFonts w:eastAsiaTheme="minorEastAsia"/>
          <w:b/>
          <w:bCs/>
        </w:rPr>
      </w:pPr>
      <w:r>
        <w:rPr>
          <w:rFonts w:eastAsiaTheme="minorEastAsia"/>
        </w:rPr>
        <w:t xml:space="preserve">This simple codebook design for this case requires </w:t>
      </w:r>
      <m:oMath>
        <m:r>
          <w:rPr>
            <w:rFonts w:ascii="Cambria Math" w:eastAsiaTheme="minorEastAsia" w:hAnsi="Cambria Math"/>
          </w:rPr>
          <m:t>11</m:t>
        </m:r>
      </m:oMath>
      <w:r>
        <w:rPr>
          <w:rFonts w:eastAsiaTheme="minorEastAsia"/>
        </w:rPr>
        <w:t xml:space="preserve"> codepoints, which is smaller than the </w:t>
      </w:r>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4</m:t>
            </m:r>
          </m:sup>
        </m:sSup>
        <m:r>
          <w:rPr>
            <w:rFonts w:ascii="Cambria Math" w:eastAsiaTheme="minorEastAsia" w:hAnsi="Cambria Math"/>
          </w:rPr>
          <m:t>=16</m:t>
        </m:r>
      </m:oMath>
      <w:r>
        <w:rPr>
          <w:rFonts w:eastAsiaTheme="minorEastAsia"/>
        </w:rPr>
        <w:t xml:space="preserve"> codepoints required without the “up to </w:t>
      </w:r>
      <m:oMath>
        <m:r>
          <w:rPr>
            <w:rFonts w:ascii="Cambria Math" w:eastAsiaTheme="minorEastAsia" w:hAnsi="Cambria Math"/>
          </w:rPr>
          <m:t>2</m:t>
        </m:r>
      </m:oMath>
      <w:r>
        <w:rPr>
          <w:rFonts w:eastAsiaTheme="minorEastAsia"/>
        </w:rPr>
        <w:t xml:space="preserve"> out of </w:t>
      </w:r>
      <m:oMath>
        <m:r>
          <w:rPr>
            <w:rFonts w:ascii="Cambria Math" w:eastAsiaTheme="minorEastAsia" w:hAnsi="Cambria Math"/>
          </w:rPr>
          <m:t>4</m:t>
        </m:r>
      </m:oMath>
      <w:r>
        <w:rPr>
          <w:rFonts w:eastAsiaTheme="minorEastAsia"/>
        </w:rPr>
        <w:t xml:space="preserve">” constraint for scheduling ACK/NACK enabled processes. The bits saved further increases when </w:t>
      </w:r>
      <m:oMath>
        <m:r>
          <w:rPr>
            <w:rFonts w:ascii="Cambria Math" w:eastAsiaTheme="minorEastAsia" w:hAnsi="Cambria Math"/>
          </w:rPr>
          <m:t>M</m:t>
        </m:r>
      </m:oMath>
      <w:r>
        <w:rPr>
          <w:rFonts w:eastAsiaTheme="minorEastAsia"/>
        </w:rPr>
        <w:t xml:space="preserve"> is small w.r.t </w:t>
      </w:r>
      <m:oMath>
        <m:r>
          <w:rPr>
            <w:rFonts w:ascii="Cambria Math" w:eastAsiaTheme="minorEastAsia" w:hAnsi="Cambria Math"/>
          </w:rPr>
          <m:t>N</m:t>
        </m:r>
      </m:oMath>
      <w:r>
        <w:rPr>
          <w:rFonts w:eastAsiaTheme="minorEastAsia"/>
        </w:rPr>
        <w:t xml:space="preserve">. </w:t>
      </w:r>
    </w:p>
    <w:p w14:paraId="43D5471B" w14:textId="37224421" w:rsidR="00F33DF0" w:rsidRDefault="00F33DF0" w:rsidP="00F33DF0">
      <w:pPr>
        <w:rPr>
          <w:rFonts w:eastAsiaTheme="minorEastAsia"/>
        </w:rPr>
      </w:pPr>
      <w:r>
        <w:t xml:space="preserve">However, we can compress the codebook size further </w:t>
      </w:r>
      <w:r w:rsidR="001773C6">
        <w:t xml:space="preserve">by noticing that </w:t>
      </w:r>
      <m:oMath>
        <m:r>
          <w:rPr>
            <w:rFonts w:ascii="Cambria Math" w:hAnsi="Cambria Math"/>
          </w:rPr>
          <m:t>2</m:t>
        </m:r>
      </m:oMath>
      <w:r>
        <w:rPr>
          <w:rFonts w:eastAsiaTheme="minorEastAsia"/>
        </w:rPr>
        <w:t xml:space="preserve"> successful ACK/NACK enabled receptions at the UE can only occur if the base station scheduled </w:t>
      </w:r>
      <m:oMath>
        <m:r>
          <w:rPr>
            <w:rFonts w:ascii="Cambria Math" w:eastAsiaTheme="minorEastAsia" w:hAnsi="Cambria Math"/>
          </w:rPr>
          <m:t>2</m:t>
        </m:r>
      </m:oMath>
      <w:r>
        <w:rPr>
          <w:rFonts w:eastAsiaTheme="minorEastAsia"/>
        </w:rPr>
        <w:t xml:space="preserve"> (not </w:t>
      </w:r>
      <m:oMath>
        <m:r>
          <w:rPr>
            <w:rFonts w:ascii="Cambria Math" w:eastAsiaTheme="minorEastAsia" w:hAnsi="Cambria Math"/>
          </w:rPr>
          <m:t xml:space="preserve">0 </m:t>
        </m:r>
      </m:oMath>
      <w:r>
        <w:rPr>
          <w:rFonts w:eastAsiaTheme="minorEastAsia"/>
        </w:rPr>
        <w:t xml:space="preserve">or </w:t>
      </w:r>
      <m:oMath>
        <m:r>
          <w:rPr>
            <w:rFonts w:ascii="Cambria Math" w:eastAsiaTheme="minorEastAsia" w:hAnsi="Cambria Math"/>
          </w:rPr>
          <m:t>1</m:t>
        </m:r>
      </m:oMath>
      <w:r>
        <w:rPr>
          <w:rFonts w:eastAsiaTheme="minorEastAsia"/>
        </w:rPr>
        <w:t xml:space="preserve">) ACK/NACK-enabled </w:t>
      </w:r>
      <w:r w:rsidR="00E7754D">
        <w:rPr>
          <w:rFonts w:eastAsiaTheme="minorEastAsia"/>
        </w:rPr>
        <w:t>PDSCHs</w:t>
      </w:r>
      <w:r>
        <w:rPr>
          <w:rFonts w:eastAsiaTheme="minorEastAsia"/>
        </w:rPr>
        <w:t xml:space="preserve"> and all of these were successfully received by the UE. As a result, in this scenario, just one codepoint to tell the base station that </w:t>
      </w:r>
      <m:oMath>
        <m:r>
          <w:rPr>
            <w:rFonts w:ascii="Cambria Math" w:eastAsiaTheme="minorEastAsia" w:hAnsi="Cambria Math"/>
          </w:rPr>
          <m:t>2</m:t>
        </m:r>
      </m:oMath>
      <w:r>
        <w:rPr>
          <w:rFonts w:eastAsiaTheme="minorEastAsia"/>
        </w:rPr>
        <w:t xml:space="preserve"> feedback-enabled processes were received successfully suffices.</w:t>
      </w:r>
      <w:r w:rsidR="00531E22">
        <w:rPr>
          <w:rFonts w:eastAsiaTheme="minorEastAsia"/>
        </w:rPr>
        <w:t xml:space="preserve"> The resulting </w:t>
      </w:r>
      <w:r w:rsidR="007C0C32">
        <w:rPr>
          <w:rFonts w:eastAsiaTheme="minorEastAsia"/>
        </w:rPr>
        <w:t>code</w:t>
      </w:r>
      <w:r w:rsidR="00312093">
        <w:rPr>
          <w:rFonts w:eastAsiaTheme="minorEastAsia"/>
        </w:rPr>
        <w:t xml:space="preserve"> point construction is shown in Table 2.</w:t>
      </w:r>
    </w:p>
    <w:p w14:paraId="68159FA3" w14:textId="6EC2B9F3" w:rsidR="00F33DF0" w:rsidRPr="00B134C6" w:rsidRDefault="00F33DF0" w:rsidP="00F33DF0">
      <w:pPr>
        <w:rPr>
          <w:rFonts w:eastAsiaTheme="minorEastAsia"/>
        </w:rPr>
      </w:pPr>
      <w:r>
        <w:t xml:space="preserve">This reduces the number of codepoints required to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0</m:t>
                </m:r>
              </m:den>
            </m:f>
          </m:e>
        </m:d>
        <m:r>
          <m:rPr>
            <m:sty m:val="p"/>
          </m:rPr>
          <w:rPr>
            <w:rFonts w:ascii="Cambria Math" w:eastAsiaTheme="minorEastAsia"/>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r>
          <w:rPr>
            <w:rFonts w:ascii="Cambria Math" w:eastAsiaTheme="minorEastAsia" w:hAnsi="Cambria Math"/>
          </w:rPr>
          <m:t>+1</m:t>
        </m:r>
        <m:r>
          <m:rPr>
            <m:sty m:val="p"/>
          </m:rPr>
          <w:rPr>
            <w:rFonts w:ascii="Cambria Math" w:eastAsiaTheme="minorEastAsia" w:hAnsi="Cambria Math"/>
          </w:rPr>
          <m:t xml:space="preserve"> </m:t>
        </m:r>
        <m:r>
          <w:rPr>
            <w:rFonts w:ascii="Cambria Math" w:eastAsiaTheme="minorEastAsia" w:hAnsi="Cambria Math"/>
          </w:rPr>
          <m:t>=6</m:t>
        </m:r>
      </m:oMath>
      <w:r>
        <w:rPr>
          <w:rFonts w:eastAsiaTheme="minorEastAsia"/>
        </w:rPr>
        <w:t>. We generalize this in the following observation.</w:t>
      </w:r>
    </w:p>
    <w:p w14:paraId="209A1F56" w14:textId="07BC99DF" w:rsidR="00F33DF0" w:rsidRDefault="00F33DF0" w:rsidP="00F33DF0">
      <w:pPr>
        <w:pStyle w:val="Caption"/>
        <w:keepNext/>
        <w:jc w:val="center"/>
      </w:pPr>
      <w:r>
        <w:t xml:space="preserve">Table </w:t>
      </w:r>
      <w:r w:rsidR="00453697">
        <w:fldChar w:fldCharType="begin"/>
      </w:r>
      <w:r w:rsidR="00453697">
        <w:instrText xml:space="preserve"> SEQ Table \* ARABIC </w:instrText>
      </w:r>
      <w:r w:rsidR="00453697">
        <w:fldChar w:fldCharType="separate"/>
      </w:r>
      <w:r>
        <w:rPr>
          <w:noProof/>
        </w:rPr>
        <w:t>2</w:t>
      </w:r>
      <w:r w:rsidR="00453697">
        <w:rPr>
          <w:noProof/>
        </w:rPr>
        <w:fldChar w:fldCharType="end"/>
      </w:r>
      <w:r>
        <w:t xml:space="preserve">: </w:t>
      </w:r>
      <w:r w:rsidRPr="00EA7D47">
        <w:t>Codepoints in an N=4, M=</w:t>
      </w:r>
      <w:r w:rsidR="00167266">
        <w:t>2</w:t>
      </w:r>
      <w:r w:rsidRPr="00EA7D47">
        <w:t xml:space="preserve"> construction </w:t>
      </w:r>
      <w:r w:rsidR="00756E86">
        <w:t>II</w:t>
      </w:r>
      <w:r w:rsidRPr="00EA7D47">
        <w:t>.</w:t>
      </w:r>
    </w:p>
    <w:tbl>
      <w:tblPr>
        <w:tblStyle w:val="TableGrid"/>
        <w:tblW w:w="0" w:type="auto"/>
        <w:tblLayout w:type="fixed"/>
        <w:tblLook w:val="04A0" w:firstRow="1" w:lastRow="0" w:firstColumn="1" w:lastColumn="0" w:noHBand="0" w:noVBand="1"/>
      </w:tblPr>
      <w:tblGrid>
        <w:gridCol w:w="2425"/>
        <w:gridCol w:w="1152"/>
        <w:gridCol w:w="1152"/>
        <w:gridCol w:w="1152"/>
        <w:gridCol w:w="1152"/>
        <w:gridCol w:w="1152"/>
        <w:gridCol w:w="1152"/>
      </w:tblGrid>
      <w:tr w:rsidR="00F33DF0" w14:paraId="6F576F59" w14:textId="77777777" w:rsidTr="00885EA8">
        <w:trPr>
          <w:trHeight w:val="1542"/>
        </w:trPr>
        <w:tc>
          <w:tcPr>
            <w:tcW w:w="2425" w:type="dxa"/>
            <w:shd w:val="clear" w:color="auto" w:fill="BDD6EE" w:themeFill="accent1" w:themeFillTint="66"/>
          </w:tcPr>
          <w:p w14:paraId="53B0E807" w14:textId="77777777" w:rsidR="00F33DF0" w:rsidRDefault="00F33DF0" w:rsidP="00DB4DB4">
            <w:pPr>
              <w:jc w:val="center"/>
              <w:rPr>
                <w:rFonts w:eastAsiaTheme="minorEastAsia"/>
              </w:rPr>
            </w:pPr>
            <w:r>
              <w:rPr>
                <w:rFonts w:eastAsiaTheme="minorEastAsia"/>
              </w:rPr>
              <w:t>No. of successful feedback-enabled UE receptions (out of 4)</w:t>
            </w:r>
          </w:p>
        </w:tc>
        <w:tc>
          <w:tcPr>
            <w:tcW w:w="288" w:type="dxa"/>
            <w:gridSpan w:val="6"/>
            <w:shd w:val="clear" w:color="auto" w:fill="BDD6EE" w:themeFill="accent1" w:themeFillTint="66"/>
          </w:tcPr>
          <w:p w14:paraId="44C240D0" w14:textId="77777777" w:rsidR="00F33DF0" w:rsidRDefault="00F33DF0" w:rsidP="00120C94">
            <w:pPr>
              <w:jc w:val="left"/>
              <w:rPr>
                <w:rFonts w:eastAsiaTheme="minorEastAsia"/>
              </w:rPr>
            </w:pPr>
          </w:p>
          <w:p w14:paraId="2B5112ED" w14:textId="3435D87E" w:rsidR="00F33DF0" w:rsidRDefault="00F33DF0" w:rsidP="00120C94">
            <w:pPr>
              <w:jc w:val="center"/>
              <w:rPr>
                <w:rFonts w:eastAsiaTheme="minorEastAsia"/>
              </w:rPr>
            </w:pPr>
            <w:r>
              <w:rPr>
                <w:rFonts w:eastAsiaTheme="minorEastAsia"/>
              </w:rPr>
              <w:t>Codepoints in the HARQ ACK codebook</w:t>
            </w:r>
          </w:p>
          <w:p w14:paraId="604FC578" w14:textId="77777777" w:rsidR="00F33DF0" w:rsidRDefault="00F33DF0" w:rsidP="00DB4DB4">
            <w:pPr>
              <w:jc w:val="center"/>
              <w:rPr>
                <w:rFonts w:eastAsiaTheme="minorEastAsia"/>
              </w:rPr>
            </w:pPr>
            <w:r>
              <w:rPr>
                <w:rFonts w:eastAsiaTheme="minorEastAsia"/>
              </w:rPr>
              <w:t>(</w:t>
            </w:r>
            <w:proofErr w:type="gramStart"/>
            <w:r>
              <w:rPr>
                <w:rFonts w:eastAsiaTheme="minorEastAsia"/>
              </w:rPr>
              <w:t>in</w:t>
            </w:r>
            <w:proofErr w:type="gramEnd"/>
            <w:r>
              <w:rPr>
                <w:rFonts w:eastAsiaTheme="minorEastAsia"/>
              </w:rPr>
              <w:t xml:space="preserve"> each 4-bit string, a 1 corresponds to the position(s) in which the UE received an ACK/NACK enabled HARQ process transmission successfully)</w:t>
            </w:r>
          </w:p>
        </w:tc>
      </w:tr>
      <w:tr w:rsidR="00F33DF0" w14:paraId="1196BA9C" w14:textId="77777777" w:rsidTr="00885EA8">
        <w:tc>
          <w:tcPr>
            <w:tcW w:w="2425" w:type="dxa"/>
            <w:shd w:val="clear" w:color="auto" w:fill="FBE4D5" w:themeFill="accent2" w:themeFillTint="33"/>
          </w:tcPr>
          <w:p w14:paraId="0857929C" w14:textId="77777777" w:rsidR="00F33DF0" w:rsidRDefault="00F33DF0" w:rsidP="00DB4DB4">
            <w:pPr>
              <w:jc w:val="center"/>
              <w:rPr>
                <w:rFonts w:eastAsiaTheme="minorEastAsia"/>
              </w:rPr>
            </w:pPr>
            <w:r>
              <w:rPr>
                <w:rFonts w:eastAsiaTheme="minorEastAsia"/>
              </w:rPr>
              <w:t>0</w:t>
            </w:r>
          </w:p>
        </w:tc>
        <w:tc>
          <w:tcPr>
            <w:tcW w:w="1152" w:type="dxa"/>
          </w:tcPr>
          <w:p w14:paraId="22A02618" w14:textId="77777777" w:rsidR="00F33DF0" w:rsidRDefault="00F33DF0" w:rsidP="00DB4DB4">
            <w:pPr>
              <w:jc w:val="center"/>
              <w:rPr>
                <w:rFonts w:eastAsiaTheme="minorEastAsia"/>
              </w:rPr>
            </w:pPr>
            <w:r>
              <w:rPr>
                <w:rFonts w:eastAsiaTheme="minorEastAsia"/>
              </w:rPr>
              <w:t>0000 (C1)</w:t>
            </w:r>
          </w:p>
        </w:tc>
        <w:tc>
          <w:tcPr>
            <w:tcW w:w="1152" w:type="dxa"/>
          </w:tcPr>
          <w:p w14:paraId="74E21BC4" w14:textId="77777777" w:rsidR="00F33DF0" w:rsidRDefault="00F33DF0" w:rsidP="00DB4DB4">
            <w:pPr>
              <w:jc w:val="center"/>
              <w:rPr>
                <w:rFonts w:eastAsiaTheme="minorEastAsia"/>
              </w:rPr>
            </w:pPr>
          </w:p>
        </w:tc>
        <w:tc>
          <w:tcPr>
            <w:tcW w:w="1152" w:type="dxa"/>
          </w:tcPr>
          <w:p w14:paraId="21501F1F" w14:textId="77777777" w:rsidR="00F33DF0" w:rsidRDefault="00F33DF0" w:rsidP="00DB4DB4">
            <w:pPr>
              <w:jc w:val="center"/>
              <w:rPr>
                <w:rFonts w:eastAsiaTheme="minorEastAsia"/>
              </w:rPr>
            </w:pPr>
          </w:p>
        </w:tc>
        <w:tc>
          <w:tcPr>
            <w:tcW w:w="1152" w:type="dxa"/>
          </w:tcPr>
          <w:p w14:paraId="19C6B7EA" w14:textId="77777777" w:rsidR="00F33DF0" w:rsidRDefault="00F33DF0" w:rsidP="00DB4DB4">
            <w:pPr>
              <w:jc w:val="center"/>
              <w:rPr>
                <w:rFonts w:eastAsiaTheme="minorEastAsia"/>
              </w:rPr>
            </w:pPr>
          </w:p>
        </w:tc>
        <w:tc>
          <w:tcPr>
            <w:tcW w:w="1152" w:type="dxa"/>
          </w:tcPr>
          <w:p w14:paraId="778A42B4" w14:textId="77777777" w:rsidR="00F33DF0" w:rsidRDefault="00F33DF0" w:rsidP="00DB4DB4">
            <w:pPr>
              <w:jc w:val="center"/>
              <w:rPr>
                <w:rFonts w:eastAsiaTheme="minorEastAsia"/>
              </w:rPr>
            </w:pPr>
          </w:p>
        </w:tc>
        <w:tc>
          <w:tcPr>
            <w:tcW w:w="1152" w:type="dxa"/>
          </w:tcPr>
          <w:p w14:paraId="0E2DE429" w14:textId="77777777" w:rsidR="00F33DF0" w:rsidRDefault="00F33DF0" w:rsidP="00DB4DB4">
            <w:pPr>
              <w:jc w:val="center"/>
              <w:rPr>
                <w:rFonts w:eastAsiaTheme="minorEastAsia"/>
              </w:rPr>
            </w:pPr>
          </w:p>
        </w:tc>
      </w:tr>
      <w:tr w:rsidR="00F33DF0" w14:paraId="2236E1C3" w14:textId="77777777" w:rsidTr="00885EA8">
        <w:tc>
          <w:tcPr>
            <w:tcW w:w="2425" w:type="dxa"/>
            <w:shd w:val="clear" w:color="auto" w:fill="FBE4D5" w:themeFill="accent2" w:themeFillTint="33"/>
          </w:tcPr>
          <w:p w14:paraId="5E81B19C" w14:textId="77777777" w:rsidR="00F33DF0" w:rsidRDefault="00F33DF0" w:rsidP="00DB4DB4">
            <w:pPr>
              <w:jc w:val="center"/>
              <w:rPr>
                <w:rFonts w:eastAsiaTheme="minorEastAsia"/>
              </w:rPr>
            </w:pPr>
            <w:r>
              <w:rPr>
                <w:rFonts w:eastAsiaTheme="minorEastAsia"/>
              </w:rPr>
              <w:t>1</w:t>
            </w:r>
          </w:p>
        </w:tc>
        <w:tc>
          <w:tcPr>
            <w:tcW w:w="1152" w:type="dxa"/>
          </w:tcPr>
          <w:p w14:paraId="30879DB1" w14:textId="77777777" w:rsidR="00F33DF0" w:rsidRDefault="00F33DF0" w:rsidP="00DB4DB4">
            <w:pPr>
              <w:jc w:val="center"/>
              <w:rPr>
                <w:rFonts w:eastAsiaTheme="minorEastAsia"/>
              </w:rPr>
            </w:pPr>
            <w:r>
              <w:rPr>
                <w:rFonts w:eastAsiaTheme="minorEastAsia"/>
              </w:rPr>
              <w:t>0001 (C2)</w:t>
            </w:r>
          </w:p>
        </w:tc>
        <w:tc>
          <w:tcPr>
            <w:tcW w:w="1152" w:type="dxa"/>
          </w:tcPr>
          <w:p w14:paraId="5DB957FB" w14:textId="77777777" w:rsidR="00F33DF0" w:rsidRDefault="00F33DF0" w:rsidP="00DB4DB4">
            <w:pPr>
              <w:jc w:val="center"/>
              <w:rPr>
                <w:rFonts w:eastAsiaTheme="minorEastAsia"/>
              </w:rPr>
            </w:pPr>
            <w:r>
              <w:rPr>
                <w:rFonts w:eastAsiaTheme="minorEastAsia"/>
              </w:rPr>
              <w:t>0010 (C3)</w:t>
            </w:r>
          </w:p>
        </w:tc>
        <w:tc>
          <w:tcPr>
            <w:tcW w:w="1152" w:type="dxa"/>
          </w:tcPr>
          <w:p w14:paraId="2A71195E" w14:textId="77777777" w:rsidR="00F33DF0" w:rsidRDefault="00F33DF0" w:rsidP="00DB4DB4">
            <w:pPr>
              <w:jc w:val="center"/>
              <w:rPr>
                <w:rFonts w:eastAsiaTheme="minorEastAsia"/>
              </w:rPr>
            </w:pPr>
            <w:r>
              <w:rPr>
                <w:rFonts w:eastAsiaTheme="minorEastAsia"/>
              </w:rPr>
              <w:t>0100 (C4)</w:t>
            </w:r>
          </w:p>
        </w:tc>
        <w:tc>
          <w:tcPr>
            <w:tcW w:w="1152" w:type="dxa"/>
          </w:tcPr>
          <w:p w14:paraId="4FE6F52D" w14:textId="77777777" w:rsidR="00F33DF0" w:rsidRDefault="00F33DF0" w:rsidP="00DB4DB4">
            <w:pPr>
              <w:jc w:val="center"/>
              <w:rPr>
                <w:rFonts w:eastAsiaTheme="minorEastAsia"/>
              </w:rPr>
            </w:pPr>
            <w:r>
              <w:rPr>
                <w:rFonts w:eastAsiaTheme="minorEastAsia"/>
              </w:rPr>
              <w:t>1000 (C5)</w:t>
            </w:r>
          </w:p>
        </w:tc>
        <w:tc>
          <w:tcPr>
            <w:tcW w:w="1152" w:type="dxa"/>
          </w:tcPr>
          <w:p w14:paraId="6A58AADE" w14:textId="77777777" w:rsidR="00F33DF0" w:rsidRDefault="00F33DF0" w:rsidP="00DB4DB4">
            <w:pPr>
              <w:jc w:val="center"/>
              <w:rPr>
                <w:rFonts w:eastAsiaTheme="minorEastAsia"/>
              </w:rPr>
            </w:pPr>
          </w:p>
        </w:tc>
        <w:tc>
          <w:tcPr>
            <w:tcW w:w="1152" w:type="dxa"/>
          </w:tcPr>
          <w:p w14:paraId="669FF996" w14:textId="77777777" w:rsidR="00F33DF0" w:rsidRDefault="00F33DF0" w:rsidP="00DB4DB4">
            <w:pPr>
              <w:jc w:val="center"/>
              <w:rPr>
                <w:rFonts w:eastAsiaTheme="minorEastAsia"/>
              </w:rPr>
            </w:pPr>
          </w:p>
        </w:tc>
      </w:tr>
      <w:tr w:rsidR="00F33DF0" w14:paraId="0CC6BBFE" w14:textId="77777777" w:rsidTr="00885EA8">
        <w:tc>
          <w:tcPr>
            <w:tcW w:w="2425" w:type="dxa"/>
            <w:shd w:val="clear" w:color="auto" w:fill="FBE4D5" w:themeFill="accent2" w:themeFillTint="33"/>
          </w:tcPr>
          <w:p w14:paraId="2E7FA964" w14:textId="77777777" w:rsidR="00F33DF0" w:rsidRDefault="00F33DF0" w:rsidP="00DB4DB4">
            <w:pPr>
              <w:jc w:val="center"/>
              <w:rPr>
                <w:rFonts w:eastAsiaTheme="minorEastAsia"/>
              </w:rPr>
            </w:pPr>
            <w:r>
              <w:rPr>
                <w:rFonts w:eastAsiaTheme="minorEastAsia"/>
              </w:rPr>
              <w:t>2</w:t>
            </w:r>
          </w:p>
        </w:tc>
        <w:tc>
          <w:tcPr>
            <w:tcW w:w="1152" w:type="dxa"/>
          </w:tcPr>
          <w:p w14:paraId="729239F7" w14:textId="77777777"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0011 (C6)</w:t>
            </w:r>
          </w:p>
        </w:tc>
        <w:tc>
          <w:tcPr>
            <w:tcW w:w="1152" w:type="dxa"/>
          </w:tcPr>
          <w:p w14:paraId="6EC6B45C" w14:textId="11C88920"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0101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58022289" w14:textId="434611F9"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0110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64F3B803" w14:textId="2849455D"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1001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74E7278C" w14:textId="1304707E"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1010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62E52B9B" w14:textId="35EEF315"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1100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r>
    </w:tbl>
    <w:p w14:paraId="71FA5E24" w14:textId="77777777" w:rsidR="00F33DF0" w:rsidRDefault="00F33DF0" w:rsidP="00F33DF0">
      <w:r>
        <w:t xml:space="preserve"> </w:t>
      </w:r>
    </w:p>
    <w:p w14:paraId="1260820A" w14:textId="77777777" w:rsidR="000E5038" w:rsidRDefault="000E5038" w:rsidP="00F33DF0">
      <w:pPr>
        <w:rPr>
          <w:rFonts w:eastAsiaTheme="minorEastAsia"/>
          <w:b/>
          <w:bCs/>
        </w:rPr>
      </w:pPr>
    </w:p>
    <w:p w14:paraId="2CFA91CD" w14:textId="0346DD10" w:rsidR="00F33DF0" w:rsidRDefault="00F33DF0" w:rsidP="00F33DF0">
      <w:pPr>
        <w:rPr>
          <w:rFonts w:eastAsiaTheme="minorEastAsia"/>
          <w:b/>
          <w:bCs/>
        </w:rPr>
      </w:pPr>
      <w:r w:rsidRPr="00547EF5">
        <w:rPr>
          <w:rFonts w:eastAsiaTheme="minorEastAsia"/>
          <w:b/>
          <w:bCs/>
        </w:rPr>
        <w:t xml:space="preserve">Observation </w:t>
      </w:r>
      <w:r w:rsidR="008310CB">
        <w:rPr>
          <w:rFonts w:eastAsiaTheme="minorEastAsia"/>
          <w:b/>
          <w:bCs/>
        </w:rPr>
        <w:t>1</w:t>
      </w:r>
      <w:r w:rsidRPr="00547EF5">
        <w:rPr>
          <w:rFonts w:eastAsiaTheme="minorEastAsia"/>
          <w:b/>
          <w:bCs/>
        </w:rPr>
        <w:t>:</w:t>
      </w:r>
      <w:r w:rsidRPr="00183313">
        <w:rPr>
          <w:rFonts w:eastAsiaTheme="minorEastAsia"/>
          <w:b/>
          <w:bCs/>
        </w:rPr>
        <w:t xml:space="preserve"> Within a lookback window of size </w:t>
      </w:r>
      <m:oMath>
        <m:r>
          <m:rPr>
            <m:sty m:val="bi"/>
          </m:rPr>
          <w:rPr>
            <w:rFonts w:ascii="Cambria Math" w:eastAsiaTheme="minorEastAsia" w:hAnsi="Cambria Math"/>
          </w:rPr>
          <m:t>N</m:t>
        </m:r>
      </m:oMath>
      <w:r w:rsidRPr="00183313">
        <w:rPr>
          <w:rFonts w:eastAsiaTheme="minorEastAsia"/>
          <w:b/>
          <w:bCs/>
        </w:rPr>
        <w:t xml:space="preserve"> (corresponding to a PUCCH occasion), </w:t>
      </w:r>
      <w:r>
        <w:rPr>
          <w:rFonts w:eastAsiaTheme="minorEastAsia"/>
          <w:b/>
          <w:bCs/>
        </w:rPr>
        <w:t>for up</w:t>
      </w:r>
      <w:r w:rsidRPr="00183313">
        <w:rPr>
          <w:rFonts w:eastAsiaTheme="minorEastAsia"/>
          <w:b/>
          <w:bCs/>
        </w:rPr>
        <w:t xml:space="preserve"> to </w:t>
      </w:r>
      <m:oMath>
        <m:r>
          <m:rPr>
            <m:sty m:val="bi"/>
          </m:rPr>
          <w:rPr>
            <w:rFonts w:ascii="Cambria Math" w:eastAsiaTheme="minorEastAsia" w:hAnsi="Cambria Math"/>
          </w:rPr>
          <m:t>M (M&lt;N)</m:t>
        </m:r>
      </m:oMath>
      <w:r w:rsidRPr="00183313">
        <w:rPr>
          <w:rFonts w:eastAsiaTheme="minorEastAsia"/>
          <w:b/>
          <w:bCs/>
        </w:rPr>
        <w:t xml:space="preserve"> </w:t>
      </w:r>
      <w:r w:rsidR="00AA6CEE">
        <w:rPr>
          <w:rFonts w:eastAsiaTheme="minorEastAsia"/>
          <w:b/>
          <w:bCs/>
        </w:rPr>
        <w:t>PDSCHs</w:t>
      </w:r>
      <w:r w:rsidR="00AA6CEE" w:rsidRPr="00183313">
        <w:rPr>
          <w:rFonts w:eastAsiaTheme="minorEastAsia"/>
          <w:b/>
          <w:bCs/>
        </w:rPr>
        <w:t xml:space="preserve"> </w:t>
      </w:r>
      <w:r w:rsidR="00AA6CEE">
        <w:rPr>
          <w:rFonts w:eastAsiaTheme="minorEastAsia"/>
          <w:b/>
          <w:bCs/>
        </w:rPr>
        <w:t xml:space="preserve">of HARQ processes with feedback </w:t>
      </w:r>
      <w:r w:rsidR="00AA6CEE" w:rsidRPr="00183313">
        <w:rPr>
          <w:rFonts w:eastAsiaTheme="minorEastAsia"/>
          <w:b/>
          <w:bCs/>
        </w:rPr>
        <w:t>enabled</w:t>
      </w:r>
      <w:r w:rsidR="00AA6CEE">
        <w:rPr>
          <w:rFonts w:eastAsiaTheme="minorEastAsia"/>
          <w:b/>
          <w:bCs/>
        </w:rPr>
        <w:t xml:space="preserve"> </w:t>
      </w:r>
      <w:r w:rsidRPr="00183313">
        <w:rPr>
          <w:rFonts w:eastAsiaTheme="minorEastAsia"/>
          <w:b/>
          <w:bCs/>
        </w:rPr>
        <w:t xml:space="preserve">(in any of the </w:t>
      </w:r>
      <m:oMath>
        <m:r>
          <m:rPr>
            <m:sty m:val="bi"/>
          </m:rPr>
          <w:rPr>
            <w:rFonts w:ascii="Cambria Math" w:eastAsiaTheme="minorEastAsia" w:hAnsi="Cambria Math"/>
          </w:rPr>
          <m:t>N</m:t>
        </m:r>
      </m:oMath>
      <w:r w:rsidRPr="00183313">
        <w:rPr>
          <w:rFonts w:eastAsiaTheme="minorEastAsia"/>
          <w:b/>
          <w:bCs/>
        </w:rPr>
        <w:t xml:space="preserve"> </w:t>
      </w:r>
      <w:r w:rsidR="00AA6CEE">
        <w:rPr>
          <w:rFonts w:eastAsiaTheme="minorEastAsia"/>
          <w:b/>
          <w:bCs/>
        </w:rPr>
        <w:t>candidate occasions</w:t>
      </w:r>
      <w:r w:rsidRPr="00183313">
        <w:rPr>
          <w:rFonts w:eastAsiaTheme="minorEastAsia"/>
          <w:b/>
          <w:bCs/>
        </w:rPr>
        <w:t xml:space="preserve">), </w:t>
      </w:r>
      <m:oMath>
        <m:r>
          <m:rPr>
            <m:sty m:val="bi"/>
          </m:rPr>
          <w:rPr>
            <w:rFonts w:ascii="Cambria Math" w:eastAsiaTheme="minorEastAsia" w:hAnsi="Cambria Math"/>
          </w:rPr>
          <m:t>1+</m:t>
        </m:r>
        <m:nary>
          <m:naryPr>
            <m:chr m:val="∑"/>
            <m:limLoc m:val="undOvr"/>
            <m:ctrlPr>
              <w:rPr>
                <w:rFonts w:ascii="Cambria Math" w:eastAsiaTheme="minorEastAsia" w:hAnsi="Cambria Math"/>
                <w:b/>
                <w:bCs/>
                <w:i/>
              </w:rPr>
            </m:ctrlPr>
          </m:naryPr>
          <m:sub>
            <m:r>
              <m:rPr>
                <m:sty m:val="bi"/>
              </m:rPr>
              <w:rPr>
                <w:rFonts w:ascii="Cambria Math" w:eastAsiaTheme="minorEastAsia" w:hAnsi="Cambria Math"/>
              </w:rPr>
              <m:t>i=0</m:t>
            </m:r>
          </m:sub>
          <m:sup>
            <m:r>
              <m:rPr>
                <m:sty m:val="bi"/>
              </m:rPr>
              <w:rPr>
                <w:rFonts w:ascii="Cambria Math" w:eastAsiaTheme="minorEastAsia" w:hAnsi="Cambria Math"/>
              </w:rPr>
              <m:t>M-1</m:t>
            </m:r>
          </m:sup>
          <m:e>
            <m:d>
              <m:dPr>
                <m:ctrlPr>
                  <w:rPr>
                    <w:rFonts w:ascii="Cambria Math" w:eastAsiaTheme="minorEastAsia" w:hAnsi="Cambria Math"/>
                    <w:b/>
                    <w:bCs/>
                    <w:i/>
                  </w:rPr>
                </m:ctrlPr>
              </m:dPr>
              <m:e>
                <m:f>
                  <m:fPr>
                    <m:type m:val="noBar"/>
                    <m:ctrlPr>
                      <w:rPr>
                        <w:rFonts w:ascii="Cambria Math" w:eastAsiaTheme="minorEastAsia" w:hAnsi="Cambria Math"/>
                        <w:b/>
                        <w:bCs/>
                        <w:i/>
                      </w:rPr>
                    </m:ctrlPr>
                  </m:fPr>
                  <m:num>
                    <m:r>
                      <m:rPr>
                        <m:sty m:val="bi"/>
                      </m:rPr>
                      <w:rPr>
                        <w:rFonts w:ascii="Cambria Math" w:eastAsiaTheme="minorEastAsia" w:hAnsi="Cambria Math"/>
                      </w:rPr>
                      <m:t>N</m:t>
                    </m:r>
                  </m:num>
                  <m:den>
                    <m:r>
                      <m:rPr>
                        <m:sty m:val="bi"/>
                      </m:rPr>
                      <w:rPr>
                        <w:rFonts w:ascii="Cambria Math" w:eastAsiaTheme="minorEastAsia" w:hAnsi="Cambria Math"/>
                      </w:rPr>
                      <m:t>i</m:t>
                    </m:r>
                  </m:den>
                </m:f>
              </m:e>
            </m:d>
          </m:e>
        </m:nary>
        <m:r>
          <m:rPr>
            <m:sty m:val="bi"/>
          </m:rPr>
          <w:rPr>
            <w:rFonts w:ascii="Cambria Math" w:eastAsiaTheme="minorEastAsia" w:hAnsi="Cambria Math"/>
          </w:rPr>
          <m:t xml:space="preserve"> </m:t>
        </m:r>
      </m:oMath>
      <w:r w:rsidRPr="00183313">
        <w:rPr>
          <w:rFonts w:eastAsiaTheme="minorEastAsia"/>
          <w:b/>
          <w:bCs/>
        </w:rPr>
        <w:t xml:space="preserve">codepoints are sufficient to </w:t>
      </w:r>
      <w:r>
        <w:rPr>
          <w:rFonts w:eastAsiaTheme="minorEastAsia"/>
          <w:b/>
          <w:bCs/>
        </w:rPr>
        <w:t>construct</w:t>
      </w:r>
      <w:r w:rsidRPr="00183313">
        <w:rPr>
          <w:rFonts w:eastAsiaTheme="minorEastAsia"/>
          <w:b/>
          <w:bCs/>
        </w:rPr>
        <w:t xml:space="preserve"> a lossless semi-static ACK/NACK codebook.</w:t>
      </w:r>
    </w:p>
    <w:p w14:paraId="23B82FBB" w14:textId="16DE6E58" w:rsidR="00F33DF0" w:rsidRDefault="00F33DF0" w:rsidP="00F33DF0">
      <w:pPr>
        <w:rPr>
          <w:rFonts w:eastAsiaTheme="minorEastAsia"/>
        </w:rPr>
      </w:pPr>
      <w:r>
        <w:rPr>
          <w:rFonts w:eastAsiaTheme="minorEastAsia"/>
        </w:rPr>
        <w:t>In the light of the above examples, we propose to study ACK/NACK codebook design for the setting described in Proposal 1 as follows:</w:t>
      </w:r>
    </w:p>
    <w:p w14:paraId="7694473D" w14:textId="11097236" w:rsidR="00F33DF0" w:rsidRDefault="00F33DF0" w:rsidP="00F33DF0">
      <w:pPr>
        <w:rPr>
          <w:rFonts w:eastAsiaTheme="minorEastAsia"/>
          <w:b/>
          <w:bCs/>
        </w:rPr>
      </w:pPr>
      <w:r w:rsidRPr="00934E22">
        <w:rPr>
          <w:rFonts w:eastAsiaTheme="minorEastAsia"/>
          <w:b/>
          <w:bCs/>
        </w:rPr>
        <w:t xml:space="preserve">Proposal </w:t>
      </w:r>
      <w:r w:rsidR="00106D55">
        <w:rPr>
          <w:rFonts w:eastAsiaTheme="minorEastAsia"/>
          <w:b/>
          <w:bCs/>
        </w:rPr>
        <w:t>8</w:t>
      </w:r>
      <w:r w:rsidRPr="00934E22">
        <w:rPr>
          <w:rFonts w:eastAsiaTheme="minorEastAsia"/>
          <w:b/>
          <w:bCs/>
        </w:rPr>
        <w:t>:</w:t>
      </w:r>
      <w:r w:rsidRPr="008915AB">
        <w:rPr>
          <w:rFonts w:eastAsiaTheme="minorEastAsia"/>
          <w:b/>
          <w:bCs/>
        </w:rPr>
        <w:t xml:space="preserve"> RAN1 to </w:t>
      </w:r>
      <w:r w:rsidR="00BA7F6C">
        <w:rPr>
          <w:rFonts w:eastAsiaTheme="minorEastAsia"/>
          <w:b/>
          <w:bCs/>
        </w:rPr>
        <w:t>consider</w:t>
      </w:r>
      <w:r w:rsidRPr="008915AB">
        <w:rPr>
          <w:rFonts w:eastAsiaTheme="minorEastAsia"/>
          <w:b/>
          <w:bCs/>
        </w:rPr>
        <w:t xml:space="preserve"> semi-static </w:t>
      </w:r>
      <w:r w:rsidR="007232BB">
        <w:rPr>
          <w:rFonts w:eastAsiaTheme="minorEastAsia"/>
          <w:b/>
          <w:bCs/>
        </w:rPr>
        <w:t>HARQ</w:t>
      </w:r>
      <w:r w:rsidRPr="008915AB">
        <w:rPr>
          <w:rFonts w:eastAsiaTheme="minorEastAsia"/>
          <w:b/>
          <w:bCs/>
        </w:rPr>
        <w:t xml:space="preserve"> codebook</w:t>
      </w:r>
      <w:r>
        <w:rPr>
          <w:rFonts w:eastAsiaTheme="minorEastAsia"/>
          <w:b/>
          <w:bCs/>
        </w:rPr>
        <w:t xml:space="preserve"> designs</w:t>
      </w:r>
      <w:r w:rsidRPr="008915AB">
        <w:rPr>
          <w:rFonts w:eastAsiaTheme="minorEastAsia"/>
          <w:b/>
          <w:bCs/>
        </w:rPr>
        <w:t xml:space="preserve"> for</w:t>
      </w:r>
      <w:r w:rsidR="007232BB">
        <w:rPr>
          <w:rFonts w:eastAsiaTheme="minorEastAsia"/>
          <w:b/>
          <w:bCs/>
        </w:rPr>
        <w:t xml:space="preserve"> </w:t>
      </w:r>
      <w:r w:rsidR="001B7B15">
        <w:rPr>
          <w:rFonts w:eastAsiaTheme="minorEastAsia"/>
          <w:b/>
          <w:bCs/>
        </w:rPr>
        <w:t xml:space="preserve">the limit </w:t>
      </w:r>
      <w:r w:rsidR="0024351D">
        <w:rPr>
          <w:rFonts w:eastAsiaTheme="minorEastAsia"/>
          <w:b/>
          <w:bCs/>
        </w:rPr>
        <w:t xml:space="preserve">of </w:t>
      </w:r>
      <w:r w:rsidR="007232BB">
        <w:rPr>
          <w:rFonts w:eastAsiaTheme="minorEastAsia"/>
          <w:b/>
          <w:bCs/>
        </w:rPr>
        <w:t>PDSCH</w:t>
      </w:r>
      <w:r w:rsidR="00F50D2A">
        <w:rPr>
          <w:rFonts w:eastAsiaTheme="minorEastAsia"/>
          <w:b/>
          <w:bCs/>
        </w:rPr>
        <w:t xml:space="preserve"> </w:t>
      </w:r>
      <w:r w:rsidR="001B7B15">
        <w:rPr>
          <w:rFonts w:eastAsiaTheme="minorEastAsia"/>
          <w:b/>
          <w:bCs/>
        </w:rPr>
        <w:t>transmissions</w:t>
      </w:r>
      <w:r w:rsidR="007232BB">
        <w:rPr>
          <w:rFonts w:eastAsiaTheme="minorEastAsia"/>
          <w:b/>
          <w:bCs/>
        </w:rPr>
        <w:t xml:space="preserve"> </w:t>
      </w:r>
      <w:r w:rsidR="00EA093C">
        <w:rPr>
          <w:rFonts w:eastAsiaTheme="minorEastAsia"/>
          <w:b/>
          <w:bCs/>
        </w:rPr>
        <w:t xml:space="preserve">less than </w:t>
      </w:r>
      <w:r w:rsidR="007232BB">
        <w:rPr>
          <w:rFonts w:eastAsiaTheme="minorEastAsia"/>
          <w:b/>
          <w:bCs/>
        </w:rPr>
        <w:t xml:space="preserve">candidate occasions </w:t>
      </w:r>
      <w:r w:rsidR="00F50D2A">
        <w:rPr>
          <w:rFonts w:eastAsiaTheme="minorEastAsia"/>
          <w:b/>
          <w:bCs/>
        </w:rPr>
        <w:t xml:space="preserve">for </w:t>
      </w:r>
      <w:r w:rsidR="006F1817">
        <w:rPr>
          <w:rFonts w:eastAsiaTheme="minorEastAsia"/>
          <w:b/>
          <w:bCs/>
        </w:rPr>
        <w:t>HARQ processes with feedback enabled</w:t>
      </w:r>
      <w:r w:rsidRPr="008915AB">
        <w:rPr>
          <w:rFonts w:eastAsiaTheme="minorEastAsia"/>
          <w:b/>
          <w:bCs/>
        </w:rPr>
        <w:t xml:space="preserve">, with the aim of </w:t>
      </w:r>
      <w:r w:rsidR="008E5359">
        <w:rPr>
          <w:rFonts w:eastAsiaTheme="minorEastAsia"/>
          <w:b/>
          <w:bCs/>
        </w:rPr>
        <w:t>reducing</w:t>
      </w:r>
      <w:r w:rsidRPr="008915AB">
        <w:rPr>
          <w:rFonts w:eastAsiaTheme="minorEastAsia"/>
          <w:b/>
          <w:bCs/>
        </w:rPr>
        <w:t xml:space="preserve"> the codebook size.</w:t>
      </w:r>
    </w:p>
    <w:p w14:paraId="7056D531" w14:textId="77777777" w:rsidR="00DC3716" w:rsidRPr="000F6C29" w:rsidRDefault="00DC3716" w:rsidP="007D3CC3">
      <w:pPr>
        <w:rPr>
          <w:lang w:val="en-GB"/>
        </w:rPr>
      </w:pPr>
    </w:p>
    <w:p w14:paraId="1CF92A8A" w14:textId="17C7CC43" w:rsidR="009B10DF" w:rsidRDefault="007047EC" w:rsidP="0092317B">
      <w:pPr>
        <w:pStyle w:val="Heading1"/>
      </w:pPr>
      <w:r>
        <w:t>UL HARQ Operations</w:t>
      </w:r>
    </w:p>
    <w:p w14:paraId="2E333446" w14:textId="08F3EBAD" w:rsidR="00C6608E" w:rsidRDefault="0092317B" w:rsidP="007D3CC3">
      <w:pPr>
        <w:rPr>
          <w:rFonts w:eastAsia="Calibri"/>
        </w:rPr>
      </w:pPr>
      <w:r>
        <w:rPr>
          <w:lang w:val="en-GB"/>
        </w:rPr>
        <w:t>For UL</w:t>
      </w:r>
      <w:r w:rsidR="00FF73CA">
        <w:rPr>
          <w:lang w:val="en-GB"/>
        </w:rPr>
        <w:t xml:space="preserve"> HARQ, </w:t>
      </w:r>
      <w:r w:rsidR="00150529">
        <w:rPr>
          <w:rFonts w:eastAsia="Calibri"/>
        </w:rPr>
        <w:t xml:space="preserve">a UE </w:t>
      </w:r>
      <w:r w:rsidR="00606C51">
        <w:rPr>
          <w:rFonts w:eastAsia="Calibri"/>
        </w:rPr>
        <w:t>may</w:t>
      </w:r>
      <w:r w:rsidR="00150529">
        <w:rPr>
          <w:rFonts w:eastAsia="Calibri"/>
        </w:rPr>
        <w:t xml:space="preserve"> have some HARQ processes with retransmission disabled and some with retransmi</w:t>
      </w:r>
      <w:r w:rsidR="00F53AB6">
        <w:rPr>
          <w:rFonts w:eastAsia="Calibri"/>
        </w:rPr>
        <w:t>ssion enabled.</w:t>
      </w:r>
      <w:r w:rsidR="00606C51">
        <w:rPr>
          <w:rFonts w:eastAsia="Calibri"/>
        </w:rPr>
        <w:t xml:space="preserve"> </w:t>
      </w:r>
      <w:r w:rsidR="002079F2">
        <w:rPr>
          <w:rFonts w:eastAsia="Calibri"/>
        </w:rPr>
        <w:t xml:space="preserve">Since </w:t>
      </w:r>
      <w:r w:rsidR="005A2998">
        <w:rPr>
          <w:rFonts w:eastAsia="Calibri"/>
        </w:rPr>
        <w:t xml:space="preserve">HARQ processes with retransmission and processes without retransmissions can have different </w:t>
      </w:r>
      <w:r w:rsidR="0062325E">
        <w:rPr>
          <w:rFonts w:eastAsia="Calibri"/>
        </w:rPr>
        <w:t xml:space="preserve">target BLER, </w:t>
      </w:r>
      <w:r w:rsidR="00665953">
        <w:rPr>
          <w:rFonts w:eastAsia="Calibri"/>
        </w:rPr>
        <w:t xml:space="preserve">some transmit configurations including </w:t>
      </w:r>
      <w:r w:rsidR="0062325E">
        <w:rPr>
          <w:rFonts w:eastAsia="Calibri"/>
        </w:rPr>
        <w:t>MCS table</w:t>
      </w:r>
      <w:r w:rsidR="00665953">
        <w:rPr>
          <w:rFonts w:eastAsia="Calibri"/>
        </w:rPr>
        <w:t xml:space="preserve"> and </w:t>
      </w:r>
      <w:r w:rsidR="00A511E5">
        <w:rPr>
          <w:rFonts w:eastAsia="Calibri"/>
        </w:rPr>
        <w:t>power control</w:t>
      </w:r>
      <w:r w:rsidR="00B01832">
        <w:rPr>
          <w:rFonts w:eastAsia="Calibri"/>
        </w:rPr>
        <w:t xml:space="preserve"> </w:t>
      </w:r>
      <w:r w:rsidR="00A511E5">
        <w:rPr>
          <w:rFonts w:eastAsia="Calibri"/>
        </w:rPr>
        <w:t>may be different</w:t>
      </w:r>
      <w:r w:rsidR="00C6608E">
        <w:rPr>
          <w:rFonts w:eastAsia="Calibri"/>
        </w:rPr>
        <w:t xml:space="preserve"> depending on if retransmissions are allowed.</w:t>
      </w:r>
    </w:p>
    <w:p w14:paraId="55CD2E7A" w14:textId="72656815" w:rsidR="009F5E35" w:rsidRPr="00E57D3F" w:rsidRDefault="00C6608E" w:rsidP="007D3CC3">
      <w:pPr>
        <w:rPr>
          <w:rFonts w:eastAsia="Calibri"/>
          <w:b/>
          <w:bCs/>
        </w:rPr>
      </w:pPr>
      <w:r w:rsidRPr="00E57D3F">
        <w:rPr>
          <w:rFonts w:eastAsia="Calibri"/>
          <w:b/>
          <w:bCs/>
        </w:rPr>
        <w:t xml:space="preserve">Proposal </w:t>
      </w:r>
      <w:r w:rsidR="00106D55">
        <w:rPr>
          <w:rFonts w:eastAsia="Calibri"/>
          <w:b/>
          <w:bCs/>
        </w:rPr>
        <w:t>9</w:t>
      </w:r>
      <w:r w:rsidR="009F5E35" w:rsidRPr="00E57D3F">
        <w:rPr>
          <w:rFonts w:eastAsia="Calibri"/>
          <w:b/>
          <w:bCs/>
        </w:rPr>
        <w:t>: Support</w:t>
      </w:r>
      <w:r w:rsidR="00683AFE" w:rsidRPr="00E57D3F">
        <w:rPr>
          <w:rFonts w:eastAsia="Calibri"/>
          <w:b/>
          <w:bCs/>
        </w:rPr>
        <w:t xml:space="preserve"> </w:t>
      </w:r>
      <w:r w:rsidR="009865B4" w:rsidRPr="00E57D3F">
        <w:rPr>
          <w:rFonts w:eastAsia="Calibri"/>
          <w:b/>
          <w:bCs/>
        </w:rPr>
        <w:t>different</w:t>
      </w:r>
      <w:r w:rsidR="009F5E35" w:rsidRPr="00E57D3F">
        <w:rPr>
          <w:rFonts w:eastAsia="Calibri"/>
          <w:b/>
          <w:bCs/>
        </w:rPr>
        <w:t xml:space="preserve"> </w:t>
      </w:r>
      <w:r w:rsidR="00683AFE" w:rsidRPr="00E57D3F">
        <w:rPr>
          <w:rFonts w:eastAsia="Calibri"/>
          <w:b/>
          <w:bCs/>
        </w:rPr>
        <w:t>transmit parameters</w:t>
      </w:r>
      <w:r w:rsidR="009865B4" w:rsidRPr="00E57D3F">
        <w:rPr>
          <w:rFonts w:eastAsia="Calibri"/>
          <w:b/>
          <w:bCs/>
        </w:rPr>
        <w:t xml:space="preserve"> and/or configurations per HARQ process or </w:t>
      </w:r>
      <w:r w:rsidR="00AF3912" w:rsidRPr="00E57D3F">
        <w:rPr>
          <w:rFonts w:eastAsia="Calibri"/>
          <w:b/>
          <w:bCs/>
        </w:rPr>
        <w:t xml:space="preserve">per HARQ process </w:t>
      </w:r>
      <w:r w:rsidR="00E96095" w:rsidRPr="00E57D3F">
        <w:rPr>
          <w:rFonts w:eastAsia="Calibri"/>
          <w:b/>
          <w:bCs/>
        </w:rPr>
        <w:t>type (</w:t>
      </w:r>
      <w:r w:rsidR="003F0DD6" w:rsidRPr="00E57D3F">
        <w:rPr>
          <w:rFonts w:eastAsia="Calibri"/>
          <w:b/>
          <w:bCs/>
        </w:rPr>
        <w:t>retransmissions is enabled/disabled</w:t>
      </w:r>
      <w:r w:rsidR="00E96095" w:rsidRPr="00E57D3F">
        <w:rPr>
          <w:rFonts w:eastAsia="Calibri"/>
          <w:b/>
          <w:bCs/>
        </w:rPr>
        <w:t>)</w:t>
      </w:r>
      <w:r w:rsidR="00F22C74" w:rsidRPr="00E57D3F">
        <w:rPr>
          <w:rFonts w:eastAsia="Calibri"/>
          <w:b/>
          <w:bCs/>
        </w:rPr>
        <w:t>, including</w:t>
      </w:r>
    </w:p>
    <w:p w14:paraId="659FA367" w14:textId="3F1C57A9" w:rsidR="00F22C74" w:rsidRPr="00E57D3F"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Power control</w:t>
      </w:r>
    </w:p>
    <w:p w14:paraId="3D5BCA2F" w14:textId="319C6C41" w:rsidR="00723F96" w:rsidRPr="00E57D3F"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MCS table</w:t>
      </w:r>
    </w:p>
    <w:p w14:paraId="58F1CE5B" w14:textId="22A5DC72" w:rsidR="00723F96"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UCI multiplexing parameters</w:t>
      </w:r>
    </w:p>
    <w:p w14:paraId="5006C17A" w14:textId="728B9C17" w:rsidR="00E57D3F" w:rsidRPr="00E57D3F" w:rsidRDefault="00E57D3F" w:rsidP="00F9255B">
      <w:pPr>
        <w:pStyle w:val="ListParagraph"/>
        <w:numPr>
          <w:ilvl w:val="0"/>
          <w:numId w:val="17"/>
        </w:numPr>
        <w:rPr>
          <w:rFonts w:ascii="Times New Roman" w:hAnsi="Times New Roman"/>
          <w:b/>
          <w:bCs/>
          <w:sz w:val="20"/>
          <w:szCs w:val="20"/>
        </w:rPr>
      </w:pPr>
      <w:r>
        <w:rPr>
          <w:rFonts w:ascii="Times New Roman" w:hAnsi="Times New Roman"/>
          <w:b/>
          <w:bCs/>
          <w:sz w:val="20"/>
          <w:szCs w:val="20"/>
        </w:rPr>
        <w:t>FFS other</w:t>
      </w:r>
      <w:r w:rsidR="0089710F">
        <w:rPr>
          <w:rFonts w:ascii="Times New Roman" w:hAnsi="Times New Roman"/>
          <w:b/>
          <w:bCs/>
          <w:sz w:val="20"/>
          <w:szCs w:val="20"/>
        </w:rPr>
        <w:t xml:space="preserve"> parameters</w:t>
      </w:r>
    </w:p>
    <w:p w14:paraId="5F89566C" w14:textId="47626DC4" w:rsidR="003F0DD6" w:rsidRDefault="003F0DD6" w:rsidP="007D3CC3">
      <w:pPr>
        <w:rPr>
          <w:rFonts w:eastAsia="Calibri"/>
        </w:rPr>
      </w:pPr>
    </w:p>
    <w:p w14:paraId="79E96BC5" w14:textId="2BE359C6" w:rsidR="0004705D" w:rsidRDefault="00A6581E" w:rsidP="007D3CC3">
      <w:pPr>
        <w:rPr>
          <w:rFonts w:eastAsia="Calibri"/>
        </w:rPr>
      </w:pPr>
      <w:r>
        <w:rPr>
          <w:rFonts w:eastAsia="Calibri"/>
        </w:rPr>
        <w:t>E</w:t>
      </w:r>
      <w:r w:rsidR="003E2F5E">
        <w:rPr>
          <w:rFonts w:eastAsia="Calibri"/>
        </w:rPr>
        <w:t xml:space="preserve">xisting NR has </w:t>
      </w:r>
      <w:r w:rsidR="00651302">
        <w:rPr>
          <w:rFonts w:eastAsia="Calibri"/>
        </w:rPr>
        <w:t xml:space="preserve">timeline constraints of </w:t>
      </w:r>
      <w:r w:rsidR="0004705D">
        <w:rPr>
          <w:rFonts w:eastAsia="Calibri"/>
        </w:rPr>
        <w:t>successive UL transmissions as quoted from [</w:t>
      </w:r>
      <w:r w:rsidR="00952B89">
        <w:rPr>
          <w:rFonts w:eastAsia="Calibri"/>
        </w:rPr>
        <w:t>4</w:t>
      </w:r>
      <w:r w:rsidR="0004705D">
        <w:rPr>
          <w:rFonts w:eastAsia="Calibri"/>
        </w:rPr>
        <w:t>] as below</w:t>
      </w:r>
    </w:p>
    <w:p w14:paraId="6819CD10" w14:textId="77777777" w:rsidR="00BC2356" w:rsidRPr="00BC2356" w:rsidRDefault="00BC2356" w:rsidP="00BC2356">
      <w:pPr>
        <w:ind w:left="288"/>
        <w:jc w:val="both"/>
        <w:rPr>
          <w:i/>
          <w:iCs/>
          <w:color w:val="000000"/>
        </w:rPr>
      </w:pPr>
      <w:r w:rsidRPr="00BC2356">
        <w:rPr>
          <w:i/>
          <w:iCs/>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282647C4" w14:textId="7C5C9D98" w:rsidR="0004705D" w:rsidRDefault="001B1AC3" w:rsidP="007D3CC3">
      <w:pPr>
        <w:rPr>
          <w:rFonts w:eastAsia="Calibri"/>
        </w:rPr>
      </w:pPr>
      <w:r>
        <w:rPr>
          <w:rFonts w:eastAsia="Calibri"/>
        </w:rPr>
        <w:t xml:space="preserve">The above timeline rule effectively </w:t>
      </w:r>
      <w:r w:rsidR="00A748DF">
        <w:rPr>
          <w:rFonts w:eastAsia="Calibri"/>
        </w:rPr>
        <w:t xml:space="preserve">requires </w:t>
      </w:r>
      <w:r w:rsidR="00A24206">
        <w:rPr>
          <w:rFonts w:eastAsia="Calibri"/>
        </w:rPr>
        <w:t xml:space="preserve">that the DCI of a PUSCH always </w:t>
      </w:r>
      <w:r w:rsidR="006C299F">
        <w:rPr>
          <w:rFonts w:eastAsia="Calibri"/>
        </w:rPr>
        <w:t>arrives</w:t>
      </w:r>
      <w:r w:rsidR="00A24206">
        <w:rPr>
          <w:rFonts w:eastAsia="Calibri"/>
        </w:rPr>
        <w:t xml:space="preserve"> after </w:t>
      </w:r>
      <w:r w:rsidR="006C299F">
        <w:rPr>
          <w:rFonts w:eastAsia="Calibri"/>
        </w:rPr>
        <w:t>the transmission of an earlier PUSCH of the same HARQ process</w:t>
      </w:r>
      <w:r w:rsidR="00A20731">
        <w:rPr>
          <w:rFonts w:eastAsia="Calibri"/>
        </w:rPr>
        <w:t xml:space="preserve"> as shown as the NR timeline in Figure </w:t>
      </w:r>
      <w:r w:rsidR="004E7159">
        <w:rPr>
          <w:rFonts w:eastAsia="Calibri"/>
        </w:rPr>
        <w:t>5</w:t>
      </w:r>
      <w:r w:rsidR="006C299F">
        <w:rPr>
          <w:rFonts w:eastAsia="Calibri"/>
        </w:rPr>
        <w:t xml:space="preserve">. </w:t>
      </w:r>
      <w:r w:rsidR="008B618E">
        <w:rPr>
          <w:rFonts w:eastAsia="Calibri"/>
        </w:rPr>
        <w:t xml:space="preserve">Unless </w:t>
      </w:r>
      <w:r w:rsidR="00887E7C">
        <w:rPr>
          <w:rFonts w:eastAsia="Calibri"/>
        </w:rPr>
        <w:t>a</w:t>
      </w:r>
      <w:r w:rsidR="008B618E">
        <w:rPr>
          <w:rFonts w:eastAsia="Calibri"/>
        </w:rPr>
        <w:t xml:space="preserve"> UE specific </w:t>
      </w:r>
      <w:r w:rsidR="00BE130E" w:rsidRPr="00BE130E">
        <w:rPr>
          <w:rFonts w:eastAsia="Calibri"/>
          <w:i/>
          <w:iCs/>
        </w:rPr>
        <w:t>K</w:t>
      </w:r>
      <w:r w:rsidR="00BE130E" w:rsidRPr="00BE130E">
        <w:rPr>
          <w:rFonts w:eastAsia="Calibri"/>
          <w:vertAlign w:val="subscript"/>
        </w:rPr>
        <w:t>offset</w:t>
      </w:r>
      <w:r w:rsidR="00BE130E">
        <w:rPr>
          <w:rFonts w:eastAsia="Calibri"/>
        </w:rPr>
        <w:t xml:space="preserve"> </w:t>
      </w:r>
      <w:r w:rsidR="00887E7C">
        <w:rPr>
          <w:rFonts w:eastAsia="Calibri"/>
        </w:rPr>
        <w:t xml:space="preserve">that is exactly the timing advance </w:t>
      </w:r>
      <w:r w:rsidR="00045C14">
        <w:rPr>
          <w:rFonts w:eastAsia="Calibri"/>
        </w:rPr>
        <w:t>of the UE</w:t>
      </w:r>
      <w:r w:rsidR="00BE130E">
        <w:rPr>
          <w:rFonts w:eastAsia="Calibri"/>
        </w:rPr>
        <w:t xml:space="preserve"> is used, the above </w:t>
      </w:r>
      <w:r w:rsidR="005E06C9">
        <w:rPr>
          <w:rFonts w:eastAsia="Calibri"/>
        </w:rPr>
        <w:t xml:space="preserve">rule will place serious limit on </w:t>
      </w:r>
      <w:r w:rsidR="006672F2">
        <w:rPr>
          <w:rFonts w:eastAsia="Calibri"/>
        </w:rPr>
        <w:t xml:space="preserve">uplink </w:t>
      </w:r>
      <w:r w:rsidR="005E06C9">
        <w:rPr>
          <w:rFonts w:eastAsia="Calibri"/>
        </w:rPr>
        <w:t xml:space="preserve">throughput. </w:t>
      </w:r>
      <w:r w:rsidR="0045289B">
        <w:rPr>
          <w:rFonts w:eastAsia="Calibri"/>
        </w:rPr>
        <w:t>In GEO, this can be a particula</w:t>
      </w:r>
      <w:r w:rsidR="007D6563">
        <w:rPr>
          <w:rFonts w:eastAsia="Calibri"/>
        </w:rPr>
        <w:t xml:space="preserve">r problem since </w:t>
      </w:r>
      <w:r w:rsidR="009D4190">
        <w:rPr>
          <w:rFonts w:eastAsia="Calibri"/>
        </w:rPr>
        <w:t xml:space="preserve">the RTDs of UEs served by a satellite may differ as much as </w:t>
      </w:r>
      <w:r w:rsidR="00721A33">
        <w:rPr>
          <w:rFonts w:eastAsia="Calibri"/>
        </w:rPr>
        <w:t>3</w:t>
      </w:r>
      <w:r w:rsidR="00EF7D0A">
        <w:rPr>
          <w:rFonts w:eastAsia="Calibri"/>
        </w:rPr>
        <w:t xml:space="preserve">0ms. </w:t>
      </w:r>
      <w:r w:rsidR="00B97982">
        <w:rPr>
          <w:rFonts w:eastAsia="Calibri"/>
        </w:rPr>
        <w:t xml:space="preserve">That is, if the </w:t>
      </w:r>
      <w:r w:rsidR="00E57623" w:rsidRPr="00BE130E">
        <w:rPr>
          <w:rFonts w:eastAsia="Calibri"/>
          <w:i/>
          <w:iCs/>
        </w:rPr>
        <w:t>K</w:t>
      </w:r>
      <w:r w:rsidR="00E57623" w:rsidRPr="00BE130E">
        <w:rPr>
          <w:rFonts w:eastAsia="Calibri"/>
          <w:vertAlign w:val="subscript"/>
        </w:rPr>
        <w:t>offset</w:t>
      </w:r>
      <w:r w:rsidR="00E57623">
        <w:rPr>
          <w:rFonts w:eastAsia="Calibri"/>
        </w:rPr>
        <w:t xml:space="preserve"> </w:t>
      </w:r>
      <w:r w:rsidR="00B97982">
        <w:rPr>
          <w:rFonts w:eastAsia="Calibri"/>
        </w:rPr>
        <w:t>is set to cover the largest RTD</w:t>
      </w:r>
      <w:r w:rsidR="00030FCD">
        <w:rPr>
          <w:rFonts w:eastAsia="Calibri"/>
        </w:rPr>
        <w:t xml:space="preserve"> among all UEs, the network is force</w:t>
      </w:r>
      <w:r w:rsidR="00E514A4">
        <w:rPr>
          <w:rFonts w:eastAsia="Calibri"/>
        </w:rPr>
        <w:t xml:space="preserve">d to have a time gap of </w:t>
      </w:r>
      <w:r w:rsidR="00714744">
        <w:rPr>
          <w:rFonts w:eastAsia="Calibri"/>
        </w:rPr>
        <w:t xml:space="preserve">more than </w:t>
      </w:r>
      <w:r w:rsidR="00721A33">
        <w:rPr>
          <w:rFonts w:eastAsia="Calibri"/>
        </w:rPr>
        <w:t>3</w:t>
      </w:r>
      <w:r w:rsidR="00714744">
        <w:rPr>
          <w:rFonts w:eastAsia="Calibri"/>
        </w:rPr>
        <w:t xml:space="preserve">0 ms </w:t>
      </w:r>
      <w:r w:rsidR="00E514A4">
        <w:rPr>
          <w:rFonts w:eastAsia="Calibri"/>
        </w:rPr>
        <w:t xml:space="preserve">between any two consecutive </w:t>
      </w:r>
      <w:r w:rsidR="00F65F95">
        <w:rPr>
          <w:rFonts w:eastAsia="Calibri"/>
        </w:rPr>
        <w:t>PDCCH</w:t>
      </w:r>
      <w:r w:rsidR="00063125">
        <w:rPr>
          <w:rFonts w:eastAsia="Calibri"/>
        </w:rPr>
        <w:t>s</w:t>
      </w:r>
      <w:r w:rsidR="00F65F95">
        <w:rPr>
          <w:rFonts w:eastAsia="Calibri"/>
        </w:rPr>
        <w:t xml:space="preserve"> of </w:t>
      </w:r>
      <w:r w:rsidR="00063125">
        <w:rPr>
          <w:rFonts w:eastAsia="Calibri"/>
        </w:rPr>
        <w:t xml:space="preserve">a same </w:t>
      </w:r>
      <w:r w:rsidR="00F65F95">
        <w:rPr>
          <w:rFonts w:eastAsia="Calibri"/>
        </w:rPr>
        <w:t>UL HARQ process</w:t>
      </w:r>
      <w:r w:rsidR="00063125">
        <w:rPr>
          <w:rFonts w:eastAsia="Calibri"/>
        </w:rPr>
        <w:t xml:space="preserve">. </w:t>
      </w:r>
      <w:r w:rsidR="0078750C">
        <w:rPr>
          <w:rFonts w:eastAsia="Calibri"/>
        </w:rPr>
        <w:t xml:space="preserve">Instead, </w:t>
      </w:r>
      <w:r w:rsidR="000E3C56">
        <w:rPr>
          <w:rFonts w:eastAsia="Calibri"/>
        </w:rPr>
        <w:t xml:space="preserve">the </w:t>
      </w:r>
      <w:r w:rsidR="00676EEB">
        <w:rPr>
          <w:rFonts w:eastAsia="Calibri"/>
        </w:rPr>
        <w:t xml:space="preserve">desirable </w:t>
      </w:r>
      <w:r w:rsidR="0078750C">
        <w:rPr>
          <w:rFonts w:eastAsia="Calibri"/>
        </w:rPr>
        <w:t>scheduling timeline as indicated</w:t>
      </w:r>
      <w:r w:rsidR="00676EEB">
        <w:rPr>
          <w:rFonts w:eastAsia="Calibri"/>
        </w:rPr>
        <w:t xml:space="preserve"> </w:t>
      </w:r>
      <w:r w:rsidR="0078750C">
        <w:rPr>
          <w:rFonts w:eastAsia="Calibri"/>
        </w:rPr>
        <w:t xml:space="preserve">in </w:t>
      </w:r>
      <w:r w:rsidR="00F126F9">
        <w:rPr>
          <w:rFonts w:eastAsia="Calibri"/>
        </w:rPr>
        <w:t>the f</w:t>
      </w:r>
      <w:r w:rsidR="00A20731">
        <w:rPr>
          <w:rFonts w:eastAsia="Calibri"/>
        </w:rPr>
        <w:t xml:space="preserve">igure </w:t>
      </w:r>
      <w:r w:rsidR="007F724D">
        <w:rPr>
          <w:rFonts w:eastAsia="Calibri"/>
        </w:rPr>
        <w:t>should be allowed</w:t>
      </w:r>
      <w:r w:rsidR="00045C14">
        <w:rPr>
          <w:rFonts w:eastAsia="Calibri"/>
        </w:rPr>
        <w:t xml:space="preserve">. </w:t>
      </w:r>
      <w:r w:rsidR="00A20731">
        <w:rPr>
          <w:rFonts w:eastAsia="Calibri"/>
        </w:rPr>
        <w:t xml:space="preserve"> </w:t>
      </w:r>
    </w:p>
    <w:p w14:paraId="3B156985" w14:textId="0C06BAC6" w:rsidR="002347FE" w:rsidRPr="002347FE" w:rsidRDefault="00B3765F" w:rsidP="007D3CC3">
      <w:pPr>
        <w:rPr>
          <w:rFonts w:eastAsia="Calibri"/>
          <w:b/>
          <w:bCs/>
        </w:rPr>
      </w:pPr>
      <w:r w:rsidRPr="002347FE">
        <w:rPr>
          <w:rFonts w:eastAsia="Calibri"/>
          <w:b/>
          <w:bCs/>
        </w:rPr>
        <w:t xml:space="preserve">Proposal </w:t>
      </w:r>
      <w:r w:rsidR="00106D55">
        <w:rPr>
          <w:rFonts w:eastAsia="Calibri"/>
          <w:b/>
          <w:bCs/>
        </w:rPr>
        <w:t>10</w:t>
      </w:r>
      <w:r w:rsidRPr="002347FE">
        <w:rPr>
          <w:rFonts w:eastAsia="Calibri"/>
          <w:b/>
          <w:bCs/>
        </w:rPr>
        <w:t xml:space="preserve">: </w:t>
      </w:r>
      <w:r w:rsidR="00FC6C23" w:rsidRPr="002347FE">
        <w:rPr>
          <w:rFonts w:eastAsia="Calibri"/>
          <w:b/>
          <w:bCs/>
        </w:rPr>
        <w:t xml:space="preserve">For NTN, UE </w:t>
      </w:r>
      <w:r w:rsidR="00632474" w:rsidRPr="002347FE">
        <w:rPr>
          <w:rFonts w:eastAsia="Calibri"/>
          <w:b/>
          <w:bCs/>
        </w:rPr>
        <w:t xml:space="preserve">may receive </w:t>
      </w:r>
      <w:r w:rsidR="005B44A5" w:rsidRPr="002347FE">
        <w:rPr>
          <w:rFonts w:eastAsia="Calibri"/>
          <w:b/>
          <w:bCs/>
        </w:rPr>
        <w:t>a</w:t>
      </w:r>
      <w:r w:rsidR="00632474" w:rsidRPr="002347FE">
        <w:rPr>
          <w:rFonts w:eastAsia="Calibri"/>
          <w:b/>
          <w:bCs/>
        </w:rPr>
        <w:t xml:space="preserve"> DCI </w:t>
      </w:r>
      <w:r w:rsidR="00E443E8" w:rsidRPr="002347FE">
        <w:rPr>
          <w:rFonts w:eastAsia="Calibri"/>
          <w:b/>
          <w:bCs/>
        </w:rPr>
        <w:t xml:space="preserve">scheduling a PUSCH </w:t>
      </w:r>
      <w:r w:rsidR="009131C5" w:rsidRPr="002347FE">
        <w:rPr>
          <w:rFonts w:eastAsia="Calibri"/>
          <w:b/>
          <w:bCs/>
        </w:rPr>
        <w:t xml:space="preserve">of a given HARQ process </w:t>
      </w:r>
      <w:r w:rsidR="007216BB" w:rsidRPr="002347FE">
        <w:rPr>
          <w:rFonts w:eastAsia="Calibri"/>
          <w:b/>
          <w:bCs/>
        </w:rPr>
        <w:t>before the</w:t>
      </w:r>
      <w:r w:rsidR="005B44A5" w:rsidRPr="002347FE">
        <w:rPr>
          <w:rFonts w:eastAsia="Calibri"/>
          <w:b/>
          <w:bCs/>
        </w:rPr>
        <w:t xml:space="preserve"> end of the</w:t>
      </w:r>
      <w:r w:rsidR="002347FE" w:rsidRPr="002347FE">
        <w:rPr>
          <w:rFonts w:eastAsia="Calibri"/>
          <w:b/>
          <w:bCs/>
        </w:rPr>
        <w:t xml:space="preserve"> </w:t>
      </w:r>
      <w:r w:rsidR="005B44A5" w:rsidRPr="002347FE">
        <w:rPr>
          <w:rFonts w:eastAsia="Calibri"/>
          <w:b/>
          <w:bCs/>
        </w:rPr>
        <w:t>transmission of</w:t>
      </w:r>
      <w:r w:rsidR="007216BB" w:rsidRPr="002347FE">
        <w:rPr>
          <w:rFonts w:eastAsia="Calibri"/>
          <w:b/>
          <w:bCs/>
        </w:rPr>
        <w:t xml:space="preserve"> a</w:t>
      </w:r>
      <w:r w:rsidR="002347FE" w:rsidRPr="002347FE">
        <w:rPr>
          <w:rFonts w:eastAsia="Calibri"/>
          <w:b/>
          <w:bCs/>
        </w:rPr>
        <w:t>nother</w:t>
      </w:r>
      <w:r w:rsidR="007216BB" w:rsidRPr="002347FE">
        <w:rPr>
          <w:rFonts w:eastAsia="Calibri"/>
          <w:b/>
          <w:bCs/>
        </w:rPr>
        <w:t xml:space="preserve"> PUSCH </w:t>
      </w:r>
      <w:r w:rsidR="00E443E8" w:rsidRPr="002347FE">
        <w:rPr>
          <w:rFonts w:eastAsia="Calibri"/>
          <w:b/>
          <w:bCs/>
        </w:rPr>
        <w:t xml:space="preserve">of </w:t>
      </w:r>
      <w:r w:rsidR="002347FE" w:rsidRPr="002347FE">
        <w:rPr>
          <w:rFonts w:eastAsia="Calibri"/>
          <w:b/>
          <w:bCs/>
        </w:rPr>
        <w:t xml:space="preserve">that </w:t>
      </w:r>
      <w:r w:rsidR="00E443E8" w:rsidRPr="002347FE">
        <w:rPr>
          <w:rFonts w:eastAsia="Calibri"/>
          <w:b/>
          <w:bCs/>
        </w:rPr>
        <w:t xml:space="preserve">HARQ process. </w:t>
      </w:r>
    </w:p>
    <w:p w14:paraId="1DAE51EA" w14:textId="43892FFC" w:rsidR="002347FE" w:rsidRDefault="002347FE" w:rsidP="007D3CC3">
      <w:pPr>
        <w:rPr>
          <w:rFonts w:eastAsia="Calibri"/>
          <w:b/>
          <w:bCs/>
        </w:rPr>
      </w:pPr>
    </w:p>
    <w:p w14:paraId="503747F2" w14:textId="77777777" w:rsidR="00742A3E" w:rsidRDefault="00742A3E" w:rsidP="00742A3E">
      <w:pPr>
        <w:keepNext/>
        <w:jc w:val="center"/>
      </w:pPr>
      <w:r>
        <w:object w:dxaOrig="9649" w:dyaOrig="4813" w14:anchorId="5784BA8B">
          <v:shape id="_x0000_i1027" type="#_x0000_t75" style="width:371.95pt;height:186pt" o:ole="">
            <v:imagedata r:id="rId17" o:title=""/>
          </v:shape>
          <o:OLEObject Type="Embed" ProgID="Visio.Drawing.15" ShapeID="_x0000_i1027" DrawAspect="Content" ObjectID="_1694621095" r:id="rId18"/>
        </w:object>
      </w:r>
    </w:p>
    <w:p w14:paraId="0102C1D0" w14:textId="71044229" w:rsidR="002347FE" w:rsidRPr="002347FE" w:rsidRDefault="00742A3E" w:rsidP="00742A3E">
      <w:pPr>
        <w:pStyle w:val="Caption"/>
        <w:jc w:val="center"/>
        <w:rPr>
          <w:rFonts w:eastAsia="Calibri"/>
          <w:b w:val="0"/>
          <w:bCs w:val="0"/>
        </w:rPr>
      </w:pPr>
      <w:r>
        <w:t xml:space="preserve">Figure </w:t>
      </w:r>
      <w:r w:rsidR="00106D55">
        <w:t>5</w:t>
      </w:r>
      <w:r w:rsidR="008A1510">
        <w:t>.</w:t>
      </w:r>
      <w:r>
        <w:t xml:space="preserve"> NR </w:t>
      </w:r>
      <w:r w:rsidR="007F41D6">
        <w:t>existing timeline and NTN desired timeline for a UL HARQ process.</w:t>
      </w:r>
    </w:p>
    <w:p w14:paraId="7D7E3419" w14:textId="4006968D" w:rsidR="00535B74" w:rsidRDefault="00535B74" w:rsidP="00762531">
      <w:pPr>
        <w:pStyle w:val="Heading1"/>
        <w:rPr>
          <w:color w:val="000000" w:themeColor="text1"/>
        </w:rPr>
      </w:pPr>
      <w:r w:rsidRPr="00535B74">
        <w:rPr>
          <w:color w:val="000000" w:themeColor="text1"/>
        </w:rPr>
        <w:t>Conclusions</w:t>
      </w:r>
    </w:p>
    <w:p w14:paraId="444A315D" w14:textId="31A672CC" w:rsidR="00787372" w:rsidRDefault="00E318B6" w:rsidP="002F2817">
      <w:pPr>
        <w:rPr>
          <w:lang w:val="en-GB"/>
        </w:rPr>
      </w:pPr>
      <w:r>
        <w:rPr>
          <w:lang w:val="en-GB"/>
        </w:rPr>
        <w:t>In this contribution, we have discussed</w:t>
      </w:r>
      <w:r w:rsidR="005A1895">
        <w:rPr>
          <w:lang w:val="en-GB"/>
        </w:rPr>
        <w:t xml:space="preserve"> </w:t>
      </w:r>
      <w:r w:rsidR="00BB5261">
        <w:rPr>
          <w:lang w:val="en-GB"/>
        </w:rPr>
        <w:t xml:space="preserve">additional </w:t>
      </w:r>
      <w:r w:rsidR="005A1895">
        <w:rPr>
          <w:lang w:val="en-GB"/>
        </w:rPr>
        <w:t>enhancements</w:t>
      </w:r>
      <w:r w:rsidR="009D6647">
        <w:rPr>
          <w:lang w:val="en-GB"/>
        </w:rPr>
        <w:t xml:space="preserve"> on HARQ</w:t>
      </w:r>
      <w:r w:rsidR="005A1895">
        <w:rPr>
          <w:lang w:val="en-GB"/>
        </w:rPr>
        <w:t xml:space="preserve"> based on existing agreements</w:t>
      </w:r>
      <w:r w:rsidR="00A66DDE">
        <w:rPr>
          <w:lang w:val="en-GB"/>
        </w:rPr>
        <w:t xml:space="preserve"> </w:t>
      </w:r>
      <w:r w:rsidR="00787372">
        <w:rPr>
          <w:lang w:val="en-GB"/>
        </w:rPr>
        <w:t xml:space="preserve">with following </w:t>
      </w:r>
      <w:r w:rsidR="008A6A9D">
        <w:rPr>
          <w:lang w:val="en-GB"/>
        </w:rPr>
        <w:t xml:space="preserve">observations and </w:t>
      </w:r>
      <w:r w:rsidR="00787372">
        <w:rPr>
          <w:lang w:val="en-GB"/>
        </w:rPr>
        <w:t>proposals:</w:t>
      </w:r>
    </w:p>
    <w:p w14:paraId="55935564" w14:textId="73E61B22" w:rsidR="008310CB" w:rsidRDefault="008310CB" w:rsidP="008310CB">
      <w:pPr>
        <w:rPr>
          <w:rFonts w:eastAsiaTheme="minorEastAsia"/>
          <w:b/>
          <w:bCs/>
        </w:rPr>
      </w:pPr>
      <w:r w:rsidRPr="00547EF5">
        <w:rPr>
          <w:rFonts w:eastAsiaTheme="minorEastAsia"/>
          <w:b/>
          <w:bCs/>
        </w:rPr>
        <w:t xml:space="preserve">Observation </w:t>
      </w:r>
      <w:r>
        <w:rPr>
          <w:rFonts w:eastAsiaTheme="minorEastAsia"/>
          <w:b/>
          <w:bCs/>
        </w:rPr>
        <w:t>1</w:t>
      </w:r>
      <w:r w:rsidRPr="00547EF5">
        <w:rPr>
          <w:rFonts w:eastAsiaTheme="minorEastAsia"/>
          <w:b/>
          <w:bCs/>
        </w:rPr>
        <w:t>:</w:t>
      </w:r>
      <w:r w:rsidRPr="00183313">
        <w:rPr>
          <w:rFonts w:eastAsiaTheme="minorEastAsia"/>
          <w:b/>
          <w:bCs/>
        </w:rPr>
        <w:t xml:space="preserve"> Within a lookback window of size </w:t>
      </w:r>
      <m:oMath>
        <m:r>
          <m:rPr>
            <m:sty m:val="bi"/>
          </m:rPr>
          <w:rPr>
            <w:rFonts w:ascii="Cambria Math" w:eastAsiaTheme="minorEastAsia" w:hAnsi="Cambria Math"/>
          </w:rPr>
          <m:t>N</m:t>
        </m:r>
      </m:oMath>
      <w:r w:rsidRPr="00183313">
        <w:rPr>
          <w:rFonts w:eastAsiaTheme="minorEastAsia"/>
          <w:b/>
          <w:bCs/>
        </w:rPr>
        <w:t xml:space="preserve"> (corresponding to a PUCCH occasion), </w:t>
      </w:r>
      <w:r>
        <w:rPr>
          <w:rFonts w:eastAsiaTheme="minorEastAsia"/>
          <w:b/>
          <w:bCs/>
        </w:rPr>
        <w:t>for up</w:t>
      </w:r>
      <w:r w:rsidRPr="00183313">
        <w:rPr>
          <w:rFonts w:eastAsiaTheme="minorEastAsia"/>
          <w:b/>
          <w:bCs/>
        </w:rPr>
        <w:t xml:space="preserve"> to </w:t>
      </w:r>
      <m:oMath>
        <m:r>
          <m:rPr>
            <m:sty m:val="bi"/>
          </m:rPr>
          <w:rPr>
            <w:rFonts w:ascii="Cambria Math" w:eastAsiaTheme="minorEastAsia" w:hAnsi="Cambria Math"/>
          </w:rPr>
          <m:t>M (M&lt;N)</m:t>
        </m:r>
      </m:oMath>
      <w:r w:rsidRPr="00183313">
        <w:rPr>
          <w:rFonts w:eastAsiaTheme="minorEastAsia"/>
          <w:b/>
          <w:bCs/>
        </w:rPr>
        <w:t xml:space="preserve"> </w:t>
      </w:r>
      <w:r>
        <w:rPr>
          <w:rFonts w:eastAsiaTheme="minorEastAsia"/>
          <w:b/>
          <w:bCs/>
        </w:rPr>
        <w:t>PDSCHs</w:t>
      </w:r>
      <w:r w:rsidRPr="00183313">
        <w:rPr>
          <w:rFonts w:eastAsiaTheme="minorEastAsia"/>
          <w:b/>
          <w:bCs/>
        </w:rPr>
        <w:t xml:space="preserve"> </w:t>
      </w:r>
      <w:r>
        <w:rPr>
          <w:rFonts w:eastAsiaTheme="minorEastAsia"/>
          <w:b/>
          <w:bCs/>
        </w:rPr>
        <w:t xml:space="preserve">of HARQ processes </w:t>
      </w:r>
      <w:proofErr w:type="gramStart"/>
      <w:r>
        <w:rPr>
          <w:rFonts w:eastAsiaTheme="minorEastAsia"/>
          <w:b/>
          <w:bCs/>
        </w:rPr>
        <w:t xml:space="preserve">with </w:t>
      </w:r>
      <w:r w:rsidRPr="00183313">
        <w:rPr>
          <w:rFonts w:eastAsiaTheme="minorEastAsia"/>
          <w:b/>
          <w:bCs/>
        </w:rPr>
        <w:t xml:space="preserve"> </w:t>
      </w:r>
      <w:r>
        <w:rPr>
          <w:rFonts w:eastAsiaTheme="minorEastAsia"/>
          <w:b/>
          <w:bCs/>
        </w:rPr>
        <w:t>feedback</w:t>
      </w:r>
      <w:proofErr w:type="gramEnd"/>
      <w:r>
        <w:rPr>
          <w:rFonts w:eastAsiaTheme="minorEastAsia"/>
          <w:b/>
          <w:bCs/>
        </w:rPr>
        <w:t xml:space="preserve"> </w:t>
      </w:r>
      <w:r w:rsidRPr="00183313">
        <w:rPr>
          <w:rFonts w:eastAsiaTheme="minorEastAsia"/>
          <w:b/>
          <w:bCs/>
        </w:rPr>
        <w:t>enabled</w:t>
      </w:r>
      <w:r>
        <w:rPr>
          <w:rFonts w:eastAsiaTheme="minorEastAsia"/>
          <w:b/>
          <w:bCs/>
        </w:rPr>
        <w:t xml:space="preserve"> </w:t>
      </w:r>
      <w:r w:rsidRPr="00183313">
        <w:rPr>
          <w:rFonts w:eastAsiaTheme="minorEastAsia"/>
          <w:b/>
          <w:bCs/>
        </w:rPr>
        <w:t xml:space="preserve">(in any of the </w:t>
      </w:r>
      <m:oMath>
        <m:r>
          <m:rPr>
            <m:sty m:val="bi"/>
          </m:rPr>
          <w:rPr>
            <w:rFonts w:ascii="Cambria Math" w:eastAsiaTheme="minorEastAsia" w:hAnsi="Cambria Math"/>
          </w:rPr>
          <m:t>N</m:t>
        </m:r>
      </m:oMath>
      <w:r w:rsidRPr="00183313">
        <w:rPr>
          <w:rFonts w:eastAsiaTheme="minorEastAsia"/>
          <w:b/>
          <w:bCs/>
        </w:rPr>
        <w:t xml:space="preserve"> </w:t>
      </w:r>
      <w:r>
        <w:rPr>
          <w:rFonts w:eastAsiaTheme="minorEastAsia"/>
          <w:b/>
          <w:bCs/>
        </w:rPr>
        <w:t>candidate occasions</w:t>
      </w:r>
      <w:r w:rsidRPr="00183313">
        <w:rPr>
          <w:rFonts w:eastAsiaTheme="minorEastAsia"/>
          <w:b/>
          <w:bCs/>
        </w:rPr>
        <w:t xml:space="preserve">), </w:t>
      </w:r>
      <m:oMath>
        <m:r>
          <m:rPr>
            <m:sty m:val="bi"/>
          </m:rPr>
          <w:rPr>
            <w:rFonts w:ascii="Cambria Math" w:eastAsiaTheme="minorEastAsia" w:hAnsi="Cambria Math"/>
          </w:rPr>
          <m:t>1+</m:t>
        </m:r>
        <m:nary>
          <m:naryPr>
            <m:chr m:val="∑"/>
            <m:limLoc m:val="undOvr"/>
            <m:ctrlPr>
              <w:rPr>
                <w:rFonts w:ascii="Cambria Math" w:eastAsiaTheme="minorEastAsia" w:hAnsi="Cambria Math"/>
                <w:b/>
                <w:bCs/>
                <w:i/>
              </w:rPr>
            </m:ctrlPr>
          </m:naryPr>
          <m:sub>
            <m:r>
              <m:rPr>
                <m:sty m:val="bi"/>
              </m:rPr>
              <w:rPr>
                <w:rFonts w:ascii="Cambria Math" w:eastAsiaTheme="minorEastAsia" w:hAnsi="Cambria Math"/>
              </w:rPr>
              <m:t>i=0</m:t>
            </m:r>
          </m:sub>
          <m:sup>
            <m:r>
              <m:rPr>
                <m:sty m:val="bi"/>
              </m:rPr>
              <w:rPr>
                <w:rFonts w:ascii="Cambria Math" w:eastAsiaTheme="minorEastAsia" w:hAnsi="Cambria Math"/>
              </w:rPr>
              <m:t>M-1</m:t>
            </m:r>
          </m:sup>
          <m:e>
            <m:d>
              <m:dPr>
                <m:ctrlPr>
                  <w:rPr>
                    <w:rFonts w:ascii="Cambria Math" w:eastAsiaTheme="minorEastAsia" w:hAnsi="Cambria Math"/>
                    <w:b/>
                    <w:bCs/>
                    <w:i/>
                  </w:rPr>
                </m:ctrlPr>
              </m:dPr>
              <m:e>
                <m:f>
                  <m:fPr>
                    <m:type m:val="noBar"/>
                    <m:ctrlPr>
                      <w:rPr>
                        <w:rFonts w:ascii="Cambria Math" w:eastAsiaTheme="minorEastAsia" w:hAnsi="Cambria Math"/>
                        <w:b/>
                        <w:bCs/>
                        <w:i/>
                      </w:rPr>
                    </m:ctrlPr>
                  </m:fPr>
                  <m:num>
                    <m:r>
                      <m:rPr>
                        <m:sty m:val="bi"/>
                      </m:rPr>
                      <w:rPr>
                        <w:rFonts w:ascii="Cambria Math" w:eastAsiaTheme="minorEastAsia" w:hAnsi="Cambria Math"/>
                      </w:rPr>
                      <m:t>N</m:t>
                    </m:r>
                  </m:num>
                  <m:den>
                    <m:r>
                      <m:rPr>
                        <m:sty m:val="bi"/>
                      </m:rPr>
                      <w:rPr>
                        <w:rFonts w:ascii="Cambria Math" w:eastAsiaTheme="minorEastAsia" w:hAnsi="Cambria Math"/>
                      </w:rPr>
                      <m:t>i</m:t>
                    </m:r>
                  </m:den>
                </m:f>
              </m:e>
            </m:d>
          </m:e>
        </m:nary>
        <m:r>
          <m:rPr>
            <m:sty m:val="bi"/>
          </m:rPr>
          <w:rPr>
            <w:rFonts w:ascii="Cambria Math" w:eastAsiaTheme="minorEastAsia" w:hAnsi="Cambria Math"/>
          </w:rPr>
          <m:t xml:space="preserve"> </m:t>
        </m:r>
      </m:oMath>
      <w:r w:rsidRPr="00183313">
        <w:rPr>
          <w:rFonts w:eastAsiaTheme="minorEastAsia"/>
          <w:b/>
          <w:bCs/>
        </w:rPr>
        <w:t xml:space="preserve">codepoints are sufficient to </w:t>
      </w:r>
      <w:r>
        <w:rPr>
          <w:rFonts w:eastAsiaTheme="minorEastAsia"/>
          <w:b/>
          <w:bCs/>
        </w:rPr>
        <w:t>construct</w:t>
      </w:r>
      <w:r w:rsidRPr="00183313">
        <w:rPr>
          <w:rFonts w:eastAsiaTheme="minorEastAsia"/>
          <w:b/>
          <w:bCs/>
        </w:rPr>
        <w:t xml:space="preserve"> a lossless semi-static ACK/NACK codebook.</w:t>
      </w:r>
    </w:p>
    <w:p w14:paraId="5DABE9F3" w14:textId="77777777" w:rsidR="00C14449" w:rsidRDefault="00C14449" w:rsidP="008310CB">
      <w:pPr>
        <w:rPr>
          <w:rFonts w:eastAsiaTheme="minorEastAsia"/>
          <w:b/>
          <w:bCs/>
        </w:rPr>
      </w:pPr>
    </w:p>
    <w:p w14:paraId="7B2FCD5B" w14:textId="77777777" w:rsidR="00C14449" w:rsidRPr="005D37DA" w:rsidRDefault="00C14449" w:rsidP="00C14449">
      <w:pPr>
        <w:rPr>
          <w:b/>
          <w:bCs/>
          <w:lang w:eastAsia="x-none"/>
        </w:rPr>
      </w:pPr>
      <w:r w:rsidRPr="005D37DA">
        <w:rPr>
          <w:b/>
          <w:bCs/>
          <w:lang w:eastAsia="x-none"/>
        </w:rPr>
        <w:t>Proposal 1: For enhancement on the HARQ process indication, extend the HARQ process ID field up to 5 bits for DCI 0-</w:t>
      </w:r>
      <w:r>
        <w:rPr>
          <w:b/>
          <w:bCs/>
          <w:lang w:eastAsia="x-none"/>
        </w:rPr>
        <w:t>0</w:t>
      </w:r>
      <w:r w:rsidRPr="005D37DA">
        <w:rPr>
          <w:b/>
          <w:bCs/>
          <w:lang w:eastAsia="x-none"/>
        </w:rPr>
        <w:t>/1-</w:t>
      </w:r>
      <w:r>
        <w:rPr>
          <w:b/>
          <w:bCs/>
          <w:lang w:eastAsia="x-none"/>
        </w:rPr>
        <w:t>0</w:t>
      </w:r>
      <w:r w:rsidRPr="005D37DA">
        <w:rPr>
          <w:b/>
          <w:bCs/>
          <w:lang w:eastAsia="x-none"/>
        </w:rPr>
        <w:t>.</w:t>
      </w:r>
    </w:p>
    <w:p w14:paraId="21435BB6" w14:textId="77777777" w:rsidR="0021080D" w:rsidRDefault="0021080D" w:rsidP="009D6647">
      <w:pPr>
        <w:rPr>
          <w:b/>
          <w:bCs/>
          <w:lang w:val="en-GB"/>
        </w:rPr>
      </w:pPr>
    </w:p>
    <w:p w14:paraId="01B7E2EA" w14:textId="1D834DBE" w:rsidR="009D6647" w:rsidRPr="009D6647" w:rsidRDefault="009D6647" w:rsidP="009D6647">
      <w:pPr>
        <w:rPr>
          <w:b/>
          <w:bCs/>
          <w:lang w:val="en-GB"/>
        </w:rPr>
      </w:pPr>
      <w:r w:rsidRPr="009D6647">
        <w:rPr>
          <w:b/>
          <w:bCs/>
          <w:lang w:val="en-GB"/>
        </w:rPr>
        <w:t xml:space="preserve">Proposal </w:t>
      </w:r>
      <w:r w:rsidR="00C14449">
        <w:rPr>
          <w:b/>
          <w:bCs/>
          <w:lang w:val="en-GB"/>
        </w:rPr>
        <w:t>2</w:t>
      </w:r>
      <w:r w:rsidRPr="009D6647">
        <w:rPr>
          <w:b/>
          <w:bCs/>
          <w:lang w:val="en-GB"/>
        </w:rPr>
        <w:t>: Consider new CQI BLER targets for HARQ processes without feedbacks.</w:t>
      </w:r>
    </w:p>
    <w:p w14:paraId="67ABB4AD" w14:textId="23FDB7A4" w:rsidR="00A66DDE" w:rsidRPr="009B10DF" w:rsidRDefault="00A66DDE" w:rsidP="00A66DDE">
      <w:pPr>
        <w:rPr>
          <w:b/>
          <w:lang w:val="en-GB"/>
        </w:rPr>
      </w:pPr>
      <w:r w:rsidRPr="009B10DF">
        <w:rPr>
          <w:b/>
          <w:lang w:val="en-GB"/>
        </w:rPr>
        <w:t xml:space="preserve">Proposal </w:t>
      </w:r>
      <w:r w:rsidR="00C14449">
        <w:rPr>
          <w:b/>
          <w:lang w:val="en-GB"/>
        </w:rPr>
        <w:t>3</w:t>
      </w:r>
      <w:r w:rsidRPr="009B10DF">
        <w:rPr>
          <w:b/>
          <w:lang w:val="en-GB"/>
        </w:rPr>
        <w:t>: Support a new UCI feedback for reporting DL transmission disruption and</w:t>
      </w:r>
      <w:r>
        <w:rPr>
          <w:b/>
          <w:lang w:val="en-GB"/>
        </w:rPr>
        <w:t>/</w:t>
      </w:r>
      <w:r w:rsidRPr="009B10DF">
        <w:rPr>
          <w:b/>
          <w:lang w:val="en-GB"/>
        </w:rPr>
        <w:t xml:space="preserve">or requesting DL scheduling changes when HARQ feedback is disabled.  </w:t>
      </w:r>
    </w:p>
    <w:p w14:paraId="413F370D" w14:textId="77777777" w:rsidR="00A66DDE" w:rsidRPr="00011600" w:rsidRDefault="00A66DDE" w:rsidP="00F9255B">
      <w:pPr>
        <w:pStyle w:val="ListParagraph"/>
        <w:numPr>
          <w:ilvl w:val="0"/>
          <w:numId w:val="17"/>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1693BB95" w14:textId="77777777" w:rsidR="004D2AA2" w:rsidRPr="000F6C29" w:rsidRDefault="004D2AA2" w:rsidP="000F6C29">
      <w:pPr>
        <w:pStyle w:val="ListParagraph"/>
        <w:rPr>
          <w:lang w:val="en-GB"/>
        </w:rPr>
      </w:pPr>
    </w:p>
    <w:p w14:paraId="20F1BA20" w14:textId="77777777" w:rsidR="00CE1292" w:rsidRDefault="00CE1292" w:rsidP="00CE1292">
      <w:pPr>
        <w:rPr>
          <w:b/>
          <w:bCs/>
          <w:lang w:val="en-GB"/>
        </w:rPr>
      </w:pPr>
    </w:p>
    <w:p w14:paraId="12DB3706" w14:textId="76EA2566" w:rsidR="00CE1292" w:rsidRDefault="00CE1292">
      <w:pPr>
        <w:rPr>
          <w:b/>
          <w:bCs/>
          <w:lang w:val="en-GB"/>
        </w:rPr>
      </w:pPr>
      <w:r w:rsidRPr="000F6C29">
        <w:rPr>
          <w:b/>
          <w:bCs/>
          <w:lang w:val="en-GB"/>
        </w:rPr>
        <w:t xml:space="preserve">Proposal </w:t>
      </w:r>
      <w:r w:rsidR="006C12C0">
        <w:rPr>
          <w:b/>
          <w:bCs/>
          <w:lang w:val="en-GB"/>
        </w:rPr>
        <w:t>4</w:t>
      </w:r>
      <w:r w:rsidRPr="000F6C29">
        <w:rPr>
          <w:b/>
          <w:bCs/>
          <w:lang w:val="en-GB"/>
        </w:rPr>
        <w:t>: For DL HARQ processes with HARQ feedback disabled, initial transmissions shall use RV 0 and retransmissions shall not use RV 0.</w:t>
      </w:r>
    </w:p>
    <w:p w14:paraId="476FCE89" w14:textId="77777777" w:rsidR="002673E7" w:rsidRPr="006C12C0" w:rsidRDefault="002673E7" w:rsidP="002673E7">
      <w:pPr>
        <w:rPr>
          <w:b/>
        </w:rPr>
      </w:pPr>
      <w:r w:rsidRPr="006C12C0">
        <w:rPr>
          <w:b/>
        </w:rPr>
        <w:t xml:space="preserve">Proposal 5: For </w:t>
      </w:r>
      <w:r w:rsidRPr="006C12C0">
        <w:rPr>
          <w:rFonts w:eastAsia="Times New Roman"/>
          <w:b/>
        </w:rPr>
        <w:t xml:space="preserve">the </w:t>
      </w:r>
      <w:r w:rsidRPr="006C12C0">
        <w:rPr>
          <w:b/>
        </w:rPr>
        <w:t xml:space="preserve">DCIs of PDSCH with feedback-disabled HARQ processes, the values of the C-DAI and T-DAI are the same of the C-DAI and T-DAI of the most recent DCI of a PDSCH with a feedback-enabled HARQ process. </w:t>
      </w:r>
    </w:p>
    <w:p w14:paraId="18486BB8" w14:textId="1055D1DD" w:rsidR="00521320" w:rsidRDefault="00521320">
      <w:pPr>
        <w:rPr>
          <w:b/>
          <w:bCs/>
          <w:lang w:val="en-GB"/>
        </w:rPr>
      </w:pPr>
    </w:p>
    <w:p w14:paraId="7F7EF622" w14:textId="413DEE2D" w:rsidR="00C57272" w:rsidRPr="0021080D" w:rsidRDefault="00C57272" w:rsidP="00C57272">
      <w:pPr>
        <w:rPr>
          <w:b/>
          <w:bCs/>
          <w:lang w:val="en-GB"/>
        </w:rPr>
      </w:pPr>
      <w:r w:rsidRPr="0021080D">
        <w:rPr>
          <w:b/>
          <w:bCs/>
          <w:lang w:val="en-GB"/>
        </w:rPr>
        <w:t xml:space="preserve">Proposal </w:t>
      </w:r>
      <w:r w:rsidR="002673E7">
        <w:rPr>
          <w:b/>
          <w:bCs/>
          <w:lang w:val="en-GB"/>
        </w:rPr>
        <w:t>6</w:t>
      </w:r>
      <w:r w:rsidRPr="0021080D">
        <w:rPr>
          <w:b/>
          <w:bCs/>
          <w:lang w:val="en-GB"/>
        </w:rPr>
        <w:t xml:space="preserve">: For Type-2 HARQ codebook, support spatial bundling of all feedback bits in a codebook </w:t>
      </w:r>
      <w:r>
        <w:rPr>
          <w:b/>
          <w:bCs/>
          <w:lang w:val="en-GB"/>
        </w:rPr>
        <w:t xml:space="preserve">if the number of feedback bits without bundling is less than or equal to </w:t>
      </w:r>
      <w:r w:rsidRPr="004663A2">
        <w:rPr>
          <w:b/>
          <w:bCs/>
          <w:i/>
          <w:iCs/>
          <w:lang w:val="en-GB"/>
        </w:rPr>
        <w:t>N</w:t>
      </w:r>
      <w:r w:rsidRPr="0021080D">
        <w:rPr>
          <w:b/>
          <w:bCs/>
          <w:lang w:val="en-GB"/>
        </w:rPr>
        <w:t xml:space="preserve">. </w:t>
      </w:r>
    </w:p>
    <w:p w14:paraId="77CE1408" w14:textId="653CE8C2" w:rsidR="006C12C0" w:rsidRDefault="00C57272" w:rsidP="006C12C0">
      <w:pPr>
        <w:pStyle w:val="ListParagraph"/>
        <w:numPr>
          <w:ilvl w:val="0"/>
          <w:numId w:val="27"/>
        </w:numPr>
        <w:rPr>
          <w:b/>
          <w:bCs/>
          <w:lang w:val="en-GB"/>
        </w:rPr>
      </w:pPr>
      <w:r w:rsidRPr="0021080D">
        <w:rPr>
          <w:b/>
          <w:bCs/>
          <w:lang w:val="en-GB"/>
        </w:rPr>
        <w:t xml:space="preserve">FFS: the value of </w:t>
      </w:r>
      <w:r w:rsidRPr="0021080D">
        <w:rPr>
          <w:b/>
          <w:bCs/>
          <w:i/>
          <w:iCs/>
          <w:lang w:val="en-GB"/>
        </w:rPr>
        <w:t>N</w:t>
      </w:r>
      <w:r w:rsidRPr="0021080D">
        <w:rPr>
          <w:b/>
          <w:bCs/>
          <w:lang w:val="en-GB"/>
        </w:rPr>
        <w:t xml:space="preserve">. </w:t>
      </w:r>
    </w:p>
    <w:p w14:paraId="6CBA5296" w14:textId="77777777" w:rsidR="006C12C0" w:rsidRPr="006C12C0" w:rsidRDefault="006C12C0" w:rsidP="006C12C0">
      <w:pPr>
        <w:pStyle w:val="ListParagraph"/>
        <w:rPr>
          <w:b/>
          <w:bCs/>
          <w:lang w:val="en-GB"/>
        </w:rPr>
      </w:pPr>
    </w:p>
    <w:p w14:paraId="4760B266" w14:textId="77777777" w:rsidR="00112729" w:rsidRDefault="00112729">
      <w:pPr>
        <w:rPr>
          <w:b/>
          <w:bCs/>
          <w:lang w:val="en-GB"/>
        </w:rPr>
      </w:pPr>
    </w:p>
    <w:p w14:paraId="1F4302ED" w14:textId="728CDCBF" w:rsidR="00521320" w:rsidRPr="00B960D2" w:rsidRDefault="00521320" w:rsidP="00521320">
      <w:pPr>
        <w:rPr>
          <w:rFonts w:eastAsiaTheme="minorEastAsia"/>
          <w:b/>
          <w:bCs/>
        </w:rPr>
      </w:pPr>
      <w:r w:rsidRPr="00682389">
        <w:rPr>
          <w:rFonts w:eastAsiaTheme="minorEastAsia"/>
          <w:b/>
          <w:bCs/>
        </w:rPr>
        <w:t xml:space="preserve">Proposal </w:t>
      </w:r>
      <w:r w:rsidR="002673E7">
        <w:rPr>
          <w:rFonts w:eastAsiaTheme="minorEastAsia"/>
          <w:b/>
          <w:bCs/>
        </w:rPr>
        <w:t>7</w:t>
      </w:r>
      <w:r w:rsidRPr="00682389">
        <w:rPr>
          <w:rFonts w:eastAsiaTheme="minorEastAsia"/>
          <w:b/>
          <w:bCs/>
          <w:i/>
          <w:iCs/>
        </w:rPr>
        <w:t>:</w:t>
      </w:r>
      <w:r w:rsidRPr="00682389">
        <w:rPr>
          <w:rFonts w:eastAsiaTheme="minorEastAsia"/>
          <w:b/>
          <w:bCs/>
        </w:rPr>
        <w:t xml:space="preserve"> </w:t>
      </w:r>
      <w:r w:rsidRPr="00B960D2">
        <w:rPr>
          <w:rFonts w:eastAsiaTheme="minorEastAsia"/>
          <w:b/>
          <w:bCs/>
        </w:rPr>
        <w:t xml:space="preserve">For semi-static HARQ ACK codebooks, within a lookback window of size </w:t>
      </w:r>
      <m:oMath>
        <m:r>
          <m:rPr>
            <m:sty m:val="bi"/>
          </m:rPr>
          <w:rPr>
            <w:rFonts w:ascii="Cambria Math" w:eastAsiaTheme="minorEastAsia" w:hAnsi="Cambria Math"/>
          </w:rPr>
          <m:t>N</m:t>
        </m:r>
      </m:oMath>
      <w:r w:rsidRPr="00B960D2">
        <w:rPr>
          <w:rFonts w:eastAsiaTheme="minorEastAsia"/>
          <w:b/>
          <w:bCs/>
        </w:rPr>
        <w:t xml:space="preserve"> P</w:t>
      </w:r>
      <w:r>
        <w:rPr>
          <w:rFonts w:eastAsiaTheme="minorEastAsia"/>
          <w:b/>
          <w:bCs/>
        </w:rPr>
        <w:t>DSCHs candidate</w:t>
      </w:r>
      <w:r w:rsidRPr="00B960D2">
        <w:rPr>
          <w:rFonts w:eastAsiaTheme="minorEastAsia"/>
          <w:b/>
          <w:bCs/>
        </w:rPr>
        <w:t xml:space="preserve"> occasion</w:t>
      </w:r>
      <w:r>
        <w:rPr>
          <w:rFonts w:eastAsiaTheme="minorEastAsia"/>
          <w:b/>
          <w:bCs/>
        </w:rPr>
        <w:t>s</w:t>
      </w:r>
      <w:r w:rsidRPr="00B960D2">
        <w:rPr>
          <w:rFonts w:eastAsiaTheme="minorEastAsia"/>
          <w:b/>
          <w:bCs/>
        </w:rPr>
        <w:t xml:space="preserve">, a UE may be scheduled with </w:t>
      </w:r>
      <w:r w:rsidRPr="00B960D2">
        <w:rPr>
          <w:rFonts w:eastAsiaTheme="minorEastAsia"/>
          <w:b/>
          <w:bCs/>
          <w:i/>
          <w:iCs/>
        </w:rPr>
        <w:t>up to</w:t>
      </w:r>
      <w:r w:rsidRPr="00B960D2">
        <w:rPr>
          <w:rFonts w:eastAsiaTheme="minorEastAsia"/>
          <w:b/>
          <w:bCs/>
        </w:rPr>
        <w:t xml:space="preserve"> </w:t>
      </w:r>
      <m:oMath>
        <m:r>
          <m:rPr>
            <m:sty m:val="bi"/>
          </m:rPr>
          <w:rPr>
            <w:rFonts w:ascii="Cambria Math" w:eastAsiaTheme="minorEastAsia" w:hAnsi="Cambria Math"/>
          </w:rPr>
          <m:t>M (M&lt;N)</m:t>
        </m:r>
      </m:oMath>
      <w:r w:rsidRPr="00B960D2">
        <w:rPr>
          <w:rFonts w:eastAsiaTheme="minorEastAsia"/>
          <w:b/>
          <w:bCs/>
        </w:rPr>
        <w:t xml:space="preserve"> </w:t>
      </w:r>
      <w:r>
        <w:rPr>
          <w:rFonts w:eastAsiaTheme="minorEastAsia"/>
          <w:b/>
          <w:bCs/>
        </w:rPr>
        <w:t xml:space="preserve">PDSCHs of </w:t>
      </w:r>
      <w:r w:rsidRPr="00B960D2">
        <w:rPr>
          <w:rFonts w:eastAsiaTheme="minorEastAsia"/>
          <w:b/>
          <w:bCs/>
        </w:rPr>
        <w:t xml:space="preserve">HARQ processes with feedback enabled, where the </w:t>
      </w:r>
      <w:proofErr w:type="gramStart"/>
      <w:r>
        <w:rPr>
          <w:rFonts w:eastAsiaTheme="minorEastAsia"/>
          <w:b/>
          <w:bCs/>
        </w:rPr>
        <w:t xml:space="preserve">PDSCHs </w:t>
      </w:r>
      <w:r w:rsidRPr="00B960D2">
        <w:rPr>
          <w:rFonts w:eastAsiaTheme="minorEastAsia"/>
          <w:b/>
          <w:bCs/>
        </w:rPr>
        <w:t xml:space="preserve"> may</w:t>
      </w:r>
      <w:proofErr w:type="gramEnd"/>
      <w:r w:rsidRPr="00B960D2">
        <w:rPr>
          <w:rFonts w:eastAsiaTheme="minorEastAsia"/>
          <w:b/>
          <w:bCs/>
        </w:rPr>
        <w:t xml:space="preserve"> be scheduled in </w:t>
      </w:r>
      <w:r w:rsidRPr="00B960D2">
        <w:rPr>
          <w:rFonts w:eastAsiaTheme="minorEastAsia"/>
          <w:b/>
          <w:bCs/>
          <w:i/>
          <w:iCs/>
        </w:rPr>
        <w:t>any</w:t>
      </w:r>
      <w:r w:rsidRPr="00B960D2">
        <w:rPr>
          <w:rFonts w:eastAsiaTheme="minorEastAsia"/>
          <w:b/>
          <w:bCs/>
        </w:rPr>
        <w:t xml:space="preserve"> of the </w:t>
      </w:r>
      <m:oMath>
        <m:r>
          <m:rPr>
            <m:sty m:val="bi"/>
          </m:rPr>
          <w:rPr>
            <w:rFonts w:ascii="Cambria Math" w:eastAsiaTheme="minorEastAsia" w:hAnsi="Cambria Math"/>
          </w:rPr>
          <m:t>N</m:t>
        </m:r>
      </m:oMath>
      <w:r w:rsidRPr="00B960D2">
        <w:rPr>
          <w:rFonts w:eastAsiaTheme="minorEastAsia"/>
          <w:b/>
          <w:bCs/>
        </w:rPr>
        <w:t xml:space="preserve"> </w:t>
      </w:r>
      <w:r>
        <w:rPr>
          <w:rFonts w:eastAsiaTheme="minorEastAsia"/>
          <w:b/>
          <w:bCs/>
        </w:rPr>
        <w:t xml:space="preserve">candidate </w:t>
      </w:r>
      <w:r w:rsidRPr="00B960D2">
        <w:rPr>
          <w:rFonts w:eastAsiaTheme="minorEastAsia"/>
          <w:b/>
          <w:bCs/>
        </w:rPr>
        <w:t>position(s) within the lookback window.</w:t>
      </w:r>
    </w:p>
    <w:p w14:paraId="68D3F35F" w14:textId="2F8D1F3C" w:rsidR="00521320" w:rsidRDefault="00521320" w:rsidP="00F9255B">
      <w:pPr>
        <w:pStyle w:val="ListParagraph"/>
        <w:numPr>
          <w:ilvl w:val="0"/>
          <w:numId w:val="24"/>
        </w:numPr>
        <w:spacing w:after="160" w:line="259" w:lineRule="auto"/>
        <w:contextualSpacing/>
        <w:rPr>
          <w:rFonts w:eastAsiaTheme="minorEastAsia"/>
          <w:b/>
          <w:bCs/>
        </w:rPr>
      </w:pPr>
      <w:r w:rsidRPr="00682389">
        <w:rPr>
          <w:rFonts w:eastAsiaTheme="minorEastAsia"/>
          <w:b/>
          <w:bCs/>
        </w:rPr>
        <w:t xml:space="preserve">The value of </w:t>
      </w:r>
      <m:oMath>
        <m:r>
          <m:rPr>
            <m:sty m:val="bi"/>
          </m:rPr>
          <w:rPr>
            <w:rFonts w:ascii="Cambria Math" w:eastAsiaTheme="minorEastAsia" w:hAnsi="Cambria Math"/>
          </w:rPr>
          <m:t>M</m:t>
        </m:r>
      </m:oMath>
      <w:r w:rsidRPr="00682389">
        <w:rPr>
          <w:rFonts w:eastAsiaTheme="minorEastAsia"/>
          <w:b/>
          <w:bCs/>
        </w:rPr>
        <w:t xml:space="preserve"> as a function of </w:t>
      </w:r>
      <w:r w:rsidRPr="00682389">
        <w:rPr>
          <w:rFonts w:eastAsiaTheme="minorEastAsia"/>
          <w:b/>
          <w:bCs/>
          <w:i/>
          <w:iCs/>
        </w:rPr>
        <w:t xml:space="preserve">N </w:t>
      </w:r>
      <w:r w:rsidRPr="00682389">
        <w:rPr>
          <w:rFonts w:eastAsiaTheme="minorEastAsia"/>
          <w:b/>
          <w:bCs/>
        </w:rPr>
        <w:t>are to be configured for the UE.</w:t>
      </w:r>
    </w:p>
    <w:p w14:paraId="53F41DC8" w14:textId="25697519" w:rsidR="0024351D" w:rsidRPr="0024351D" w:rsidRDefault="0024351D" w:rsidP="0024351D">
      <w:pPr>
        <w:pStyle w:val="ListParagraph"/>
        <w:numPr>
          <w:ilvl w:val="0"/>
          <w:numId w:val="24"/>
        </w:numPr>
        <w:spacing w:after="160" w:line="259" w:lineRule="auto"/>
        <w:contextualSpacing/>
        <w:rPr>
          <w:rFonts w:eastAsiaTheme="minorEastAsia"/>
          <w:b/>
          <w:bCs/>
        </w:rPr>
      </w:pPr>
      <w:r>
        <w:rPr>
          <w:rFonts w:eastAsiaTheme="minorEastAsia"/>
          <w:b/>
          <w:bCs/>
        </w:rPr>
        <w:t xml:space="preserve">At least support </w:t>
      </w:r>
      <w:r w:rsidRPr="00434F5B">
        <w:rPr>
          <w:rFonts w:eastAsiaTheme="minorEastAsia"/>
          <w:b/>
          <w:bCs/>
          <w:i/>
          <w:iCs/>
        </w:rPr>
        <w:t>M</w:t>
      </w:r>
      <w:r>
        <w:rPr>
          <w:rFonts w:eastAsiaTheme="minorEastAsia"/>
          <w:b/>
          <w:bCs/>
        </w:rPr>
        <w:t>=1.</w:t>
      </w:r>
    </w:p>
    <w:p w14:paraId="790F0B05" w14:textId="77777777" w:rsidR="008310CB" w:rsidRPr="00682389" w:rsidRDefault="008310CB" w:rsidP="008310CB">
      <w:pPr>
        <w:pStyle w:val="ListParagraph"/>
        <w:spacing w:after="160" w:line="259" w:lineRule="auto"/>
        <w:ind w:left="1080"/>
        <w:contextualSpacing/>
        <w:rPr>
          <w:rFonts w:eastAsiaTheme="minorEastAsia"/>
          <w:b/>
          <w:bCs/>
        </w:rPr>
      </w:pPr>
    </w:p>
    <w:p w14:paraId="7EF0DDD5" w14:textId="38FAFBF3" w:rsidR="0021080D" w:rsidRDefault="0021080D" w:rsidP="0021080D">
      <w:pPr>
        <w:rPr>
          <w:rFonts w:eastAsiaTheme="minorEastAsia"/>
          <w:b/>
          <w:bCs/>
        </w:rPr>
      </w:pPr>
      <w:r w:rsidRPr="00934E22">
        <w:rPr>
          <w:rFonts w:eastAsiaTheme="minorEastAsia"/>
          <w:b/>
          <w:bCs/>
        </w:rPr>
        <w:t xml:space="preserve">Proposal </w:t>
      </w:r>
      <w:r w:rsidR="002673E7">
        <w:rPr>
          <w:rFonts w:eastAsiaTheme="minorEastAsia"/>
          <w:b/>
          <w:bCs/>
        </w:rPr>
        <w:t>8</w:t>
      </w:r>
      <w:r w:rsidRPr="00934E22">
        <w:rPr>
          <w:rFonts w:eastAsiaTheme="minorEastAsia"/>
          <w:b/>
          <w:bCs/>
        </w:rPr>
        <w:t>:</w:t>
      </w:r>
      <w:r w:rsidRPr="008915AB">
        <w:rPr>
          <w:rFonts w:eastAsiaTheme="minorEastAsia"/>
          <w:b/>
          <w:bCs/>
        </w:rPr>
        <w:t xml:space="preserve"> RAN1 to </w:t>
      </w:r>
      <w:r>
        <w:rPr>
          <w:rFonts w:eastAsiaTheme="minorEastAsia"/>
          <w:b/>
          <w:bCs/>
        </w:rPr>
        <w:t>consider</w:t>
      </w:r>
      <w:r w:rsidRPr="008915AB">
        <w:rPr>
          <w:rFonts w:eastAsiaTheme="minorEastAsia"/>
          <w:b/>
          <w:bCs/>
        </w:rPr>
        <w:t xml:space="preserve"> semi-static </w:t>
      </w:r>
      <w:r>
        <w:rPr>
          <w:rFonts w:eastAsiaTheme="minorEastAsia"/>
          <w:b/>
          <w:bCs/>
        </w:rPr>
        <w:t>HARQ</w:t>
      </w:r>
      <w:r w:rsidRPr="008915AB">
        <w:rPr>
          <w:rFonts w:eastAsiaTheme="minorEastAsia"/>
          <w:b/>
          <w:bCs/>
        </w:rPr>
        <w:t xml:space="preserve"> codebook</w:t>
      </w:r>
      <w:r>
        <w:rPr>
          <w:rFonts w:eastAsiaTheme="minorEastAsia"/>
          <w:b/>
          <w:bCs/>
        </w:rPr>
        <w:t xml:space="preserve"> designs</w:t>
      </w:r>
      <w:r w:rsidRPr="008915AB">
        <w:rPr>
          <w:rFonts w:eastAsiaTheme="minorEastAsia"/>
          <w:b/>
          <w:bCs/>
        </w:rPr>
        <w:t xml:space="preserve"> for</w:t>
      </w:r>
      <w:r>
        <w:rPr>
          <w:rFonts w:eastAsiaTheme="minorEastAsia"/>
          <w:b/>
          <w:bCs/>
        </w:rPr>
        <w:t xml:space="preserve"> the limit of PDSCH transmissions less than candidate occasions for HARQ processes with feedback enabled</w:t>
      </w:r>
      <w:r w:rsidRPr="008915AB">
        <w:rPr>
          <w:rFonts w:eastAsiaTheme="minorEastAsia"/>
          <w:b/>
          <w:bCs/>
        </w:rPr>
        <w:t xml:space="preserve">, with the aim of </w:t>
      </w:r>
      <w:r>
        <w:rPr>
          <w:rFonts w:eastAsiaTheme="minorEastAsia"/>
          <w:b/>
          <w:bCs/>
        </w:rPr>
        <w:t>reducing</w:t>
      </w:r>
      <w:r w:rsidRPr="008915AB">
        <w:rPr>
          <w:rFonts w:eastAsiaTheme="minorEastAsia"/>
          <w:b/>
          <w:bCs/>
        </w:rPr>
        <w:t xml:space="preserve"> the codebook size.</w:t>
      </w:r>
    </w:p>
    <w:p w14:paraId="566115CD" w14:textId="77777777" w:rsidR="008310CB" w:rsidRPr="000F6C29" w:rsidRDefault="008310CB" w:rsidP="000F6C29">
      <w:pPr>
        <w:rPr>
          <w:b/>
          <w:bCs/>
          <w:color w:val="000000" w:themeColor="text1"/>
          <w:lang w:val="en-GB"/>
        </w:rPr>
      </w:pPr>
    </w:p>
    <w:p w14:paraId="7381782B" w14:textId="18114739" w:rsidR="00244BF1" w:rsidRPr="00E57D3F" w:rsidRDefault="00244BF1" w:rsidP="00244BF1">
      <w:pPr>
        <w:rPr>
          <w:rFonts w:eastAsia="Calibri"/>
          <w:b/>
          <w:bCs/>
        </w:rPr>
      </w:pPr>
      <w:r w:rsidRPr="00E57D3F">
        <w:rPr>
          <w:rFonts w:eastAsia="Calibri"/>
          <w:b/>
          <w:bCs/>
        </w:rPr>
        <w:t xml:space="preserve">Proposal </w:t>
      </w:r>
      <w:r w:rsidR="002673E7">
        <w:rPr>
          <w:rFonts w:eastAsia="Calibri"/>
          <w:b/>
          <w:bCs/>
        </w:rPr>
        <w:t>9</w:t>
      </w:r>
      <w:r w:rsidRPr="00E57D3F">
        <w:rPr>
          <w:rFonts w:eastAsia="Calibri"/>
          <w:b/>
          <w:bCs/>
        </w:rPr>
        <w:t>: Support different transmit parameters and/or configurations per HARQ process or per HARQ process type (retransmissions is enabled/disabled), including</w:t>
      </w:r>
    </w:p>
    <w:p w14:paraId="48EC069A" w14:textId="77777777" w:rsidR="00244BF1" w:rsidRPr="00E57D3F"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Power control</w:t>
      </w:r>
    </w:p>
    <w:p w14:paraId="21C61AE3" w14:textId="77777777" w:rsidR="00244BF1" w:rsidRPr="00E57D3F"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MCS table</w:t>
      </w:r>
    </w:p>
    <w:p w14:paraId="4802413E" w14:textId="77777777" w:rsidR="00244BF1"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UCI multiplexing parameters</w:t>
      </w:r>
    </w:p>
    <w:p w14:paraId="21AC6C29" w14:textId="69882127" w:rsidR="009F3858" w:rsidRDefault="00244BF1" w:rsidP="00F9255B">
      <w:pPr>
        <w:pStyle w:val="ListParagraph"/>
        <w:numPr>
          <w:ilvl w:val="0"/>
          <w:numId w:val="17"/>
        </w:numPr>
        <w:rPr>
          <w:rFonts w:ascii="Times New Roman" w:hAnsi="Times New Roman"/>
          <w:b/>
          <w:bCs/>
          <w:sz w:val="20"/>
          <w:szCs w:val="20"/>
        </w:rPr>
      </w:pPr>
      <w:r>
        <w:rPr>
          <w:rFonts w:ascii="Times New Roman" w:hAnsi="Times New Roman"/>
          <w:b/>
          <w:bCs/>
          <w:sz w:val="20"/>
          <w:szCs w:val="20"/>
        </w:rPr>
        <w:t>FFS other parameters</w:t>
      </w:r>
    </w:p>
    <w:p w14:paraId="6F1A4B83" w14:textId="125E82CF" w:rsidR="00E80690" w:rsidRDefault="00E80690" w:rsidP="00E80690">
      <w:pPr>
        <w:pStyle w:val="ListParagraph"/>
        <w:ind w:left="1008"/>
        <w:rPr>
          <w:rFonts w:ascii="Times New Roman" w:hAnsi="Times New Roman"/>
          <w:b/>
          <w:bCs/>
          <w:sz w:val="20"/>
          <w:szCs w:val="20"/>
        </w:rPr>
      </w:pPr>
    </w:p>
    <w:p w14:paraId="4ECCF9DE" w14:textId="289A9C1B" w:rsidR="00E80690" w:rsidRDefault="00E80690" w:rsidP="00E80690">
      <w:pPr>
        <w:pStyle w:val="ListParagraph"/>
        <w:ind w:left="1008"/>
        <w:rPr>
          <w:rFonts w:ascii="Times New Roman" w:hAnsi="Times New Roman"/>
          <w:b/>
          <w:bCs/>
          <w:sz w:val="20"/>
          <w:szCs w:val="20"/>
        </w:rPr>
      </w:pPr>
    </w:p>
    <w:p w14:paraId="7BBD78D0" w14:textId="115D908B" w:rsidR="001268EF" w:rsidRPr="002347FE" w:rsidRDefault="001268EF" w:rsidP="001268EF">
      <w:pPr>
        <w:rPr>
          <w:rFonts w:eastAsia="Calibri"/>
          <w:b/>
          <w:bCs/>
        </w:rPr>
      </w:pPr>
      <w:r w:rsidRPr="002347FE">
        <w:rPr>
          <w:rFonts w:eastAsia="Calibri"/>
          <w:b/>
          <w:bCs/>
        </w:rPr>
        <w:t xml:space="preserve">Proposal </w:t>
      </w:r>
      <w:r w:rsidR="002673E7">
        <w:rPr>
          <w:rFonts w:eastAsia="Calibri"/>
          <w:b/>
          <w:bCs/>
        </w:rPr>
        <w:t>10</w:t>
      </w:r>
      <w:r w:rsidRPr="002347FE">
        <w:rPr>
          <w:rFonts w:eastAsia="Calibri"/>
          <w:b/>
          <w:bCs/>
        </w:rPr>
        <w:t xml:space="preserve">: For NTN, UE may receive a DCI scheduling a PUSCH of a given HARQ process before the end of the transmission of another PUSCH of that HARQ process. </w:t>
      </w:r>
    </w:p>
    <w:p w14:paraId="545D2CC5" w14:textId="0CF364F6" w:rsidR="00BD5EB4" w:rsidRDefault="00BD5EB4" w:rsidP="00011600">
      <w:pPr>
        <w:tabs>
          <w:tab w:val="left" w:pos="1908"/>
        </w:tabs>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4" w:name="_Ref457730460"/>
      <w:bookmarkStart w:id="5" w:name="_Ref450735844"/>
      <w:bookmarkStart w:id="6" w:name="_Ref450342757"/>
      <w:r w:rsidR="002F77EB" w:rsidRPr="005D74B7">
        <w:rPr>
          <w:rFonts w:hint="eastAsia"/>
        </w:rPr>
        <w:tab/>
      </w:r>
    </w:p>
    <w:p w14:paraId="2D27716B" w14:textId="19CDD37D" w:rsidR="00DA14DF" w:rsidRPr="005B1983" w:rsidRDefault="00DA14DF" w:rsidP="00DA14DF">
      <w:pPr>
        <w:pStyle w:val="ListParagraph"/>
        <w:numPr>
          <w:ilvl w:val="0"/>
          <w:numId w:val="2"/>
        </w:numPr>
        <w:jc w:val="both"/>
        <w:rPr>
          <w:rFonts w:ascii="Times New Roman" w:eastAsia="SimSun" w:hAnsi="Times New Roman"/>
          <w:sz w:val="20"/>
          <w:szCs w:val="20"/>
        </w:rPr>
      </w:pPr>
      <w:bookmarkStart w:id="7" w:name="_Hlk24117808"/>
      <w:bookmarkStart w:id="8" w:name="_Ref461383190"/>
      <w:r>
        <w:rPr>
          <w:rFonts w:ascii="Times New Roman" w:hAnsi="Times New Roman"/>
          <w:sz w:val="20"/>
          <w:szCs w:val="20"/>
        </w:rPr>
        <w:t>Chairman’s note, 3GPP RAN1 #10</w:t>
      </w:r>
      <w:r w:rsidR="002673E7">
        <w:rPr>
          <w:rFonts w:ascii="Times New Roman" w:hAnsi="Times New Roman"/>
          <w:sz w:val="20"/>
          <w:szCs w:val="20"/>
        </w:rPr>
        <w:t>6</w:t>
      </w:r>
      <w:r>
        <w:rPr>
          <w:rFonts w:ascii="Times New Roman" w:hAnsi="Times New Roman"/>
          <w:sz w:val="20"/>
          <w:szCs w:val="20"/>
        </w:rPr>
        <w:t xml:space="preserve">e. </w:t>
      </w:r>
    </w:p>
    <w:p w14:paraId="068747B6" w14:textId="6DC8EF06" w:rsidR="005B1983" w:rsidRPr="006249FA" w:rsidRDefault="005B1983" w:rsidP="005B1983">
      <w:pPr>
        <w:pStyle w:val="ListParagraph"/>
        <w:numPr>
          <w:ilvl w:val="0"/>
          <w:numId w:val="2"/>
        </w:numPr>
        <w:jc w:val="both"/>
      </w:pPr>
      <w:r>
        <w:rPr>
          <w:rFonts w:ascii="Times New Roman" w:hAnsi="Times New Roman"/>
          <w:sz w:val="20"/>
        </w:rPr>
        <w:t xml:space="preserve">3GPP </w:t>
      </w:r>
      <w:r w:rsidRPr="00D87B07">
        <w:rPr>
          <w:rFonts w:ascii="Times New Roman" w:hAnsi="Times New Roman"/>
          <w:sz w:val="20"/>
        </w:rPr>
        <w:t>TR38.821, “</w:t>
      </w:r>
      <w:r w:rsidRPr="00D87B07">
        <w:rPr>
          <w:rFonts w:ascii="Times New Roman" w:hAnsi="Times New Roman"/>
          <w:bCs/>
          <w:sz w:val="20"/>
        </w:rPr>
        <w:t>Solutions for NR to support non-terrestrial networks (NTN)</w:t>
      </w:r>
      <w:r>
        <w:rPr>
          <w:rFonts w:ascii="Times New Roman" w:hAnsi="Times New Roman"/>
          <w:bCs/>
          <w:sz w:val="20"/>
        </w:rPr>
        <w:t>”.</w:t>
      </w:r>
    </w:p>
    <w:p w14:paraId="45B5BB41" w14:textId="24F9E6A1" w:rsidR="009F0CB7" w:rsidRDefault="009F0CB7" w:rsidP="008C38C2">
      <w:pPr>
        <w:pStyle w:val="ListParagraph"/>
        <w:numPr>
          <w:ilvl w:val="0"/>
          <w:numId w:val="2"/>
        </w:numPr>
        <w:rPr>
          <w:rFonts w:ascii="Times New Roman" w:hAnsi="Times New Roman"/>
          <w:sz w:val="20"/>
          <w:szCs w:val="20"/>
          <w:lang w:eastAsia="x-none"/>
        </w:rPr>
      </w:pPr>
      <w:r w:rsidRPr="008C38C2">
        <w:rPr>
          <w:rFonts w:ascii="Times New Roman" w:hAnsi="Times New Roman"/>
          <w:sz w:val="20"/>
          <w:szCs w:val="20"/>
          <w:lang w:eastAsia="x-none"/>
        </w:rPr>
        <w:t>R1-2007571</w:t>
      </w:r>
      <w:r w:rsidR="00887918" w:rsidRPr="008C38C2">
        <w:rPr>
          <w:rFonts w:ascii="Times New Roman" w:hAnsi="Times New Roman"/>
          <w:sz w:val="20"/>
          <w:szCs w:val="20"/>
          <w:lang w:eastAsia="x-none"/>
        </w:rPr>
        <w:t>,</w:t>
      </w:r>
      <w:r w:rsidR="007505A4">
        <w:rPr>
          <w:rFonts w:ascii="Times New Roman" w:hAnsi="Times New Roman"/>
          <w:sz w:val="20"/>
          <w:szCs w:val="20"/>
          <w:lang w:eastAsia="x-none"/>
        </w:rPr>
        <w:t xml:space="preserve"> “</w:t>
      </w:r>
      <w:r w:rsidRPr="008C38C2">
        <w:rPr>
          <w:rFonts w:ascii="Times New Roman" w:hAnsi="Times New Roman"/>
          <w:sz w:val="20"/>
          <w:szCs w:val="20"/>
          <w:lang w:eastAsia="x-none"/>
        </w:rPr>
        <w:t>Discussion on HARQ enhancement for NTN</w:t>
      </w:r>
      <w:r w:rsidR="007842C5">
        <w:rPr>
          <w:rFonts w:ascii="Times New Roman" w:hAnsi="Times New Roman"/>
          <w:sz w:val="20"/>
          <w:szCs w:val="20"/>
          <w:lang w:eastAsia="x-none"/>
        </w:rPr>
        <w:t>”</w:t>
      </w:r>
      <w:r w:rsidR="00887918" w:rsidRPr="008C38C2">
        <w:rPr>
          <w:rFonts w:ascii="Times New Roman" w:hAnsi="Times New Roman"/>
          <w:sz w:val="20"/>
          <w:szCs w:val="20"/>
          <w:lang w:eastAsia="x-none"/>
        </w:rPr>
        <w:t>,</w:t>
      </w:r>
      <w:r w:rsidR="00A3364D" w:rsidRPr="008C38C2">
        <w:rPr>
          <w:rFonts w:ascii="Times New Roman" w:hAnsi="Times New Roman"/>
          <w:sz w:val="20"/>
          <w:szCs w:val="20"/>
          <w:lang w:eastAsia="x-none"/>
        </w:rPr>
        <w:t xml:space="preserve"> </w:t>
      </w:r>
      <w:r w:rsidRPr="008C38C2">
        <w:rPr>
          <w:rFonts w:ascii="Times New Roman" w:hAnsi="Times New Roman"/>
          <w:sz w:val="20"/>
          <w:szCs w:val="20"/>
          <w:lang w:eastAsia="x-none"/>
        </w:rPr>
        <w:t>Huawei, HiSilicon</w:t>
      </w:r>
      <w:r w:rsidR="008C38C2" w:rsidRPr="008C38C2">
        <w:rPr>
          <w:rFonts w:ascii="Times New Roman" w:hAnsi="Times New Roman"/>
          <w:sz w:val="20"/>
          <w:szCs w:val="20"/>
          <w:lang w:eastAsia="x-none"/>
        </w:rPr>
        <w:t>, 3GPP RAN</w:t>
      </w:r>
      <w:proofErr w:type="gramStart"/>
      <w:r w:rsidR="008C38C2" w:rsidRPr="008C38C2">
        <w:rPr>
          <w:rFonts w:ascii="Times New Roman" w:hAnsi="Times New Roman"/>
          <w:sz w:val="20"/>
          <w:szCs w:val="20"/>
          <w:lang w:eastAsia="x-none"/>
        </w:rPr>
        <w:t>1,#</w:t>
      </w:r>
      <w:proofErr w:type="gramEnd"/>
      <w:r w:rsidR="008C38C2" w:rsidRPr="008C38C2">
        <w:rPr>
          <w:rFonts w:ascii="Times New Roman" w:hAnsi="Times New Roman"/>
          <w:sz w:val="20"/>
          <w:szCs w:val="20"/>
          <w:lang w:eastAsia="x-none"/>
        </w:rPr>
        <w:t>103e, Oct. 2020.</w:t>
      </w:r>
    </w:p>
    <w:bookmarkEnd w:id="7"/>
    <w:p w14:paraId="3050191A" w14:textId="77777777" w:rsidR="00952B89" w:rsidRPr="006249FA" w:rsidRDefault="00952B89" w:rsidP="00952B89">
      <w:pPr>
        <w:pStyle w:val="ListParagraph"/>
        <w:numPr>
          <w:ilvl w:val="0"/>
          <w:numId w:val="2"/>
        </w:numPr>
        <w:rPr>
          <w:rFonts w:ascii="Times New Roman" w:hAnsi="Times New Roman"/>
          <w:sz w:val="20"/>
          <w:szCs w:val="20"/>
        </w:rPr>
      </w:pPr>
      <w:r>
        <w:rPr>
          <w:rFonts w:ascii="Times New Roman" w:hAnsi="Times New Roman"/>
          <w:sz w:val="20"/>
          <w:szCs w:val="20"/>
        </w:rPr>
        <w:t>3GPP TS 38.214.</w:t>
      </w:r>
    </w:p>
    <w:p w14:paraId="054F6222" w14:textId="64F1BAE8" w:rsidR="00B16CDC" w:rsidRDefault="00B16CDC" w:rsidP="005B1983">
      <w:pPr>
        <w:pStyle w:val="ListParagraph"/>
        <w:ind w:left="567"/>
        <w:rPr>
          <w:rFonts w:ascii="Times New Roman" w:hAnsi="Times New Roman"/>
          <w:sz w:val="20"/>
          <w:szCs w:val="20"/>
        </w:rPr>
      </w:pPr>
    </w:p>
    <w:bookmarkEnd w:id="4"/>
    <w:bookmarkEnd w:id="5"/>
    <w:bookmarkEnd w:id="6"/>
    <w:bookmarkEnd w:id="8"/>
    <w:p w14:paraId="45D5CA0F" w14:textId="77777777" w:rsidR="00CE53DF" w:rsidRDefault="00CE53DF" w:rsidP="00011600">
      <w:pPr>
        <w:pStyle w:val="B1"/>
        <w:ind w:left="0" w:firstLine="0"/>
      </w:pPr>
    </w:p>
    <w:sectPr w:rsidR="00CE53DF" w:rsidSect="00671B4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3623" w14:textId="77777777" w:rsidR="00663CAF" w:rsidRDefault="00663CAF">
      <w:r>
        <w:separator/>
      </w:r>
    </w:p>
  </w:endnote>
  <w:endnote w:type="continuationSeparator" w:id="0">
    <w:p w14:paraId="291E385A" w14:textId="77777777" w:rsidR="00663CAF" w:rsidRDefault="00663CAF">
      <w:r>
        <w:continuationSeparator/>
      </w:r>
    </w:p>
  </w:endnote>
  <w:endnote w:type="continuationNotice" w:id="1">
    <w:p w14:paraId="38979CD6" w14:textId="77777777" w:rsidR="00663CAF" w:rsidRDefault="00663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B326A" w14:textId="77777777" w:rsidR="00663CAF" w:rsidRDefault="00663CAF">
      <w:r>
        <w:separator/>
      </w:r>
    </w:p>
  </w:footnote>
  <w:footnote w:type="continuationSeparator" w:id="0">
    <w:p w14:paraId="62CC5ACA" w14:textId="77777777" w:rsidR="00663CAF" w:rsidRDefault="00663CAF">
      <w:r>
        <w:continuationSeparator/>
      </w:r>
    </w:p>
  </w:footnote>
  <w:footnote w:type="continuationNotice" w:id="1">
    <w:p w14:paraId="770A8BB4" w14:textId="77777777" w:rsidR="00663CAF" w:rsidRDefault="00663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051883"/>
    <w:multiLevelType w:val="hybridMultilevel"/>
    <w:tmpl w:val="FB8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26C6AC9"/>
    <w:multiLevelType w:val="hybridMultilevel"/>
    <w:tmpl w:val="F3BAC10C"/>
    <w:lvl w:ilvl="0" w:tplc="02D40062">
      <w:start w:val="11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2"/>
  </w:num>
  <w:num w:numId="4">
    <w:abstractNumId w:val="9"/>
  </w:num>
  <w:num w:numId="5">
    <w:abstractNumId w:val="6"/>
  </w:num>
  <w:num w:numId="6">
    <w:abstractNumId w:val="20"/>
  </w:num>
  <w:num w:numId="7">
    <w:abstractNumId w:val="31"/>
  </w:num>
  <w:num w:numId="8">
    <w:abstractNumId w:val="22"/>
  </w:num>
  <w:num w:numId="9">
    <w:abstractNumId w:val="17"/>
  </w:num>
  <w:num w:numId="10">
    <w:abstractNumId w:val="29"/>
  </w:num>
  <w:num w:numId="11">
    <w:abstractNumId w:val="12"/>
  </w:num>
  <w:num w:numId="12">
    <w:abstractNumId w:val="27"/>
  </w:num>
  <w:num w:numId="13">
    <w:abstractNumId w:val="19"/>
  </w:num>
  <w:num w:numId="14">
    <w:abstractNumId w:val="5"/>
  </w:num>
  <w:num w:numId="15">
    <w:abstractNumId w:val="10"/>
  </w:num>
  <w:num w:numId="16">
    <w:abstractNumId w:val="24"/>
  </w:num>
  <w:num w:numId="17">
    <w:abstractNumId w:val="3"/>
  </w:num>
  <w:num w:numId="18">
    <w:abstractNumId w:val="8"/>
  </w:num>
  <w:num w:numId="19">
    <w:abstractNumId w:val="28"/>
  </w:num>
  <w:num w:numId="20">
    <w:abstractNumId w:val="11"/>
  </w:num>
  <w:num w:numId="21">
    <w:abstractNumId w:val="23"/>
  </w:num>
  <w:num w:numId="22">
    <w:abstractNumId w:val="26"/>
  </w:num>
  <w:num w:numId="23">
    <w:abstractNumId w:val="14"/>
  </w:num>
  <w:num w:numId="24">
    <w:abstractNumId w:val="13"/>
  </w:num>
  <w:num w:numId="25">
    <w:abstractNumId w:val="16"/>
  </w:num>
  <w:num w:numId="26">
    <w:abstractNumId w:val="21"/>
  </w:num>
  <w:num w:numId="27">
    <w:abstractNumId w:val="1"/>
  </w:num>
  <w:num w:numId="28">
    <w:abstractNumId w:val="30"/>
  </w:num>
  <w:num w:numId="29">
    <w:abstractNumId w:val="15"/>
  </w:num>
  <w:num w:numId="30">
    <w:abstractNumId w:val="25"/>
  </w:num>
  <w:num w:numId="31">
    <w:abstractNumId w:val="18"/>
  </w:num>
  <w:num w:numId="32">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07DB3"/>
    <w:rsid w:val="000101EF"/>
    <w:rsid w:val="00010AF6"/>
    <w:rsid w:val="00010E97"/>
    <w:rsid w:val="00010FD1"/>
    <w:rsid w:val="000110AF"/>
    <w:rsid w:val="000110F4"/>
    <w:rsid w:val="0001117C"/>
    <w:rsid w:val="00011562"/>
    <w:rsid w:val="00011600"/>
    <w:rsid w:val="000124D1"/>
    <w:rsid w:val="0001296B"/>
    <w:rsid w:val="00012A91"/>
    <w:rsid w:val="00012D57"/>
    <w:rsid w:val="0001321B"/>
    <w:rsid w:val="00013342"/>
    <w:rsid w:val="00013528"/>
    <w:rsid w:val="000137BA"/>
    <w:rsid w:val="00013946"/>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46"/>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658"/>
    <w:rsid w:val="00051E73"/>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3B9"/>
    <w:rsid w:val="00055873"/>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8022A"/>
    <w:rsid w:val="00080418"/>
    <w:rsid w:val="000805B2"/>
    <w:rsid w:val="00080CFF"/>
    <w:rsid w:val="00080D74"/>
    <w:rsid w:val="00080D81"/>
    <w:rsid w:val="000812BE"/>
    <w:rsid w:val="00081383"/>
    <w:rsid w:val="00081A9B"/>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912"/>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E3A"/>
    <w:rsid w:val="000E6576"/>
    <w:rsid w:val="000E65A7"/>
    <w:rsid w:val="000E6635"/>
    <w:rsid w:val="000E6B31"/>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2C79"/>
    <w:rsid w:val="000F34C7"/>
    <w:rsid w:val="000F3B40"/>
    <w:rsid w:val="000F3E08"/>
    <w:rsid w:val="000F3F2F"/>
    <w:rsid w:val="000F42EA"/>
    <w:rsid w:val="000F46BB"/>
    <w:rsid w:val="000F4CAF"/>
    <w:rsid w:val="000F4D2F"/>
    <w:rsid w:val="000F4F44"/>
    <w:rsid w:val="000F53CB"/>
    <w:rsid w:val="000F53FC"/>
    <w:rsid w:val="000F5A46"/>
    <w:rsid w:val="000F6799"/>
    <w:rsid w:val="000F6881"/>
    <w:rsid w:val="000F6BCD"/>
    <w:rsid w:val="000F6C29"/>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D55"/>
    <w:rsid w:val="00106E7E"/>
    <w:rsid w:val="00106FF1"/>
    <w:rsid w:val="0010795D"/>
    <w:rsid w:val="00107BC1"/>
    <w:rsid w:val="0011034F"/>
    <w:rsid w:val="001103C6"/>
    <w:rsid w:val="00110851"/>
    <w:rsid w:val="001108EE"/>
    <w:rsid w:val="00110998"/>
    <w:rsid w:val="0011140D"/>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1F3D"/>
    <w:rsid w:val="0016223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4A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A2F"/>
    <w:rsid w:val="001B1AC3"/>
    <w:rsid w:val="001B1CEB"/>
    <w:rsid w:val="001B1EC4"/>
    <w:rsid w:val="001B1F72"/>
    <w:rsid w:val="001B24DE"/>
    <w:rsid w:val="001B2993"/>
    <w:rsid w:val="001B2C18"/>
    <w:rsid w:val="001B2D83"/>
    <w:rsid w:val="001B35C1"/>
    <w:rsid w:val="001B3754"/>
    <w:rsid w:val="001B3A10"/>
    <w:rsid w:val="001B420C"/>
    <w:rsid w:val="001B42CB"/>
    <w:rsid w:val="001B4371"/>
    <w:rsid w:val="001B48E7"/>
    <w:rsid w:val="001B4B78"/>
    <w:rsid w:val="001B5332"/>
    <w:rsid w:val="001B54E9"/>
    <w:rsid w:val="001B55DE"/>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5949"/>
    <w:rsid w:val="001D630F"/>
    <w:rsid w:val="001D6B56"/>
    <w:rsid w:val="001D6E61"/>
    <w:rsid w:val="001D6F30"/>
    <w:rsid w:val="001D7260"/>
    <w:rsid w:val="001D7469"/>
    <w:rsid w:val="001D7764"/>
    <w:rsid w:val="001D7816"/>
    <w:rsid w:val="001D7ADE"/>
    <w:rsid w:val="001D7B96"/>
    <w:rsid w:val="001D7EB4"/>
    <w:rsid w:val="001D7FE2"/>
    <w:rsid w:val="001E02D6"/>
    <w:rsid w:val="001E0813"/>
    <w:rsid w:val="001E09F4"/>
    <w:rsid w:val="001E0A73"/>
    <w:rsid w:val="001E0DFE"/>
    <w:rsid w:val="001E0ECB"/>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110"/>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855"/>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EC"/>
    <w:rsid w:val="002204ED"/>
    <w:rsid w:val="002208BE"/>
    <w:rsid w:val="0022091D"/>
    <w:rsid w:val="00220E92"/>
    <w:rsid w:val="00221022"/>
    <w:rsid w:val="002210BD"/>
    <w:rsid w:val="0022135D"/>
    <w:rsid w:val="00221A25"/>
    <w:rsid w:val="00221B64"/>
    <w:rsid w:val="00221F04"/>
    <w:rsid w:val="00222052"/>
    <w:rsid w:val="002222A4"/>
    <w:rsid w:val="00222AB8"/>
    <w:rsid w:val="00222B1A"/>
    <w:rsid w:val="00222B25"/>
    <w:rsid w:val="00222FE7"/>
    <w:rsid w:val="00223833"/>
    <w:rsid w:val="00223ACD"/>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476"/>
    <w:rsid w:val="00236F71"/>
    <w:rsid w:val="00237065"/>
    <w:rsid w:val="002373FC"/>
    <w:rsid w:val="00237C6F"/>
    <w:rsid w:val="00237D22"/>
    <w:rsid w:val="0024029F"/>
    <w:rsid w:val="00240487"/>
    <w:rsid w:val="002405D7"/>
    <w:rsid w:val="00240956"/>
    <w:rsid w:val="00240B7D"/>
    <w:rsid w:val="00240C63"/>
    <w:rsid w:val="00240F65"/>
    <w:rsid w:val="0024103F"/>
    <w:rsid w:val="0024190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3E7"/>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3165"/>
    <w:rsid w:val="002832E7"/>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C83"/>
    <w:rsid w:val="00290F96"/>
    <w:rsid w:val="0029130D"/>
    <w:rsid w:val="0029142E"/>
    <w:rsid w:val="0029152E"/>
    <w:rsid w:val="002915DA"/>
    <w:rsid w:val="0029178F"/>
    <w:rsid w:val="00291C45"/>
    <w:rsid w:val="00291CAE"/>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2B"/>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3F3"/>
    <w:rsid w:val="002B59EE"/>
    <w:rsid w:val="002B601A"/>
    <w:rsid w:val="002B61F1"/>
    <w:rsid w:val="002B6229"/>
    <w:rsid w:val="002B64FE"/>
    <w:rsid w:val="002B67C5"/>
    <w:rsid w:val="002B694E"/>
    <w:rsid w:val="002B6D31"/>
    <w:rsid w:val="002B6FBC"/>
    <w:rsid w:val="002B6FED"/>
    <w:rsid w:val="002B70A2"/>
    <w:rsid w:val="002B7386"/>
    <w:rsid w:val="002B7D56"/>
    <w:rsid w:val="002C04C2"/>
    <w:rsid w:val="002C0818"/>
    <w:rsid w:val="002C0D11"/>
    <w:rsid w:val="002C1019"/>
    <w:rsid w:val="002C13DC"/>
    <w:rsid w:val="002C196E"/>
    <w:rsid w:val="002C1A96"/>
    <w:rsid w:val="002C1B17"/>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6D9E"/>
    <w:rsid w:val="002C76A4"/>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A54"/>
    <w:rsid w:val="002D4E37"/>
    <w:rsid w:val="002D4E9C"/>
    <w:rsid w:val="002D52E0"/>
    <w:rsid w:val="002D5DEA"/>
    <w:rsid w:val="002D5F4F"/>
    <w:rsid w:val="002D6127"/>
    <w:rsid w:val="002D61BE"/>
    <w:rsid w:val="002D61F0"/>
    <w:rsid w:val="002D6A9E"/>
    <w:rsid w:val="002D6D5B"/>
    <w:rsid w:val="002D6E49"/>
    <w:rsid w:val="002D7235"/>
    <w:rsid w:val="002D76E8"/>
    <w:rsid w:val="002D7DEC"/>
    <w:rsid w:val="002E0E94"/>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0AA"/>
    <w:rsid w:val="002E6809"/>
    <w:rsid w:val="002E7566"/>
    <w:rsid w:val="002E7569"/>
    <w:rsid w:val="002E76A7"/>
    <w:rsid w:val="002F0045"/>
    <w:rsid w:val="002F00F0"/>
    <w:rsid w:val="002F025B"/>
    <w:rsid w:val="002F0684"/>
    <w:rsid w:val="002F09C0"/>
    <w:rsid w:val="002F0ADB"/>
    <w:rsid w:val="002F0E34"/>
    <w:rsid w:val="002F1660"/>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5FB"/>
    <w:rsid w:val="00306ED2"/>
    <w:rsid w:val="00306F89"/>
    <w:rsid w:val="0030749E"/>
    <w:rsid w:val="0030761B"/>
    <w:rsid w:val="00307B27"/>
    <w:rsid w:val="00307E9A"/>
    <w:rsid w:val="00307F28"/>
    <w:rsid w:val="003101DC"/>
    <w:rsid w:val="0031049F"/>
    <w:rsid w:val="0031050E"/>
    <w:rsid w:val="00310ABA"/>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466"/>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679"/>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CB1"/>
    <w:rsid w:val="00330D27"/>
    <w:rsid w:val="00330DE8"/>
    <w:rsid w:val="00330E01"/>
    <w:rsid w:val="00330E20"/>
    <w:rsid w:val="00332123"/>
    <w:rsid w:val="003321C3"/>
    <w:rsid w:val="00332962"/>
    <w:rsid w:val="00332C7A"/>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2CC"/>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B71"/>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A68"/>
    <w:rsid w:val="00393B78"/>
    <w:rsid w:val="00393DB3"/>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D19"/>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37"/>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0CCE"/>
    <w:rsid w:val="00411230"/>
    <w:rsid w:val="004116C3"/>
    <w:rsid w:val="004118C9"/>
    <w:rsid w:val="00411AD1"/>
    <w:rsid w:val="0041249C"/>
    <w:rsid w:val="00412605"/>
    <w:rsid w:val="00412697"/>
    <w:rsid w:val="00413369"/>
    <w:rsid w:val="00413C23"/>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289B"/>
    <w:rsid w:val="004530FA"/>
    <w:rsid w:val="00453697"/>
    <w:rsid w:val="00453871"/>
    <w:rsid w:val="00453DEF"/>
    <w:rsid w:val="004540AC"/>
    <w:rsid w:val="004543E4"/>
    <w:rsid w:val="004548E5"/>
    <w:rsid w:val="00454ACD"/>
    <w:rsid w:val="00454F08"/>
    <w:rsid w:val="00454F85"/>
    <w:rsid w:val="00455105"/>
    <w:rsid w:val="00455E20"/>
    <w:rsid w:val="00456114"/>
    <w:rsid w:val="0045623E"/>
    <w:rsid w:val="0045675F"/>
    <w:rsid w:val="00456969"/>
    <w:rsid w:val="00456971"/>
    <w:rsid w:val="00456AC7"/>
    <w:rsid w:val="0045729C"/>
    <w:rsid w:val="0045742D"/>
    <w:rsid w:val="00457C5E"/>
    <w:rsid w:val="0046026D"/>
    <w:rsid w:val="0046027A"/>
    <w:rsid w:val="00460586"/>
    <w:rsid w:val="004605CC"/>
    <w:rsid w:val="00460671"/>
    <w:rsid w:val="0046072D"/>
    <w:rsid w:val="0046082F"/>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5EA"/>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A88"/>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E75"/>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D5D"/>
    <w:rsid w:val="004A4E7E"/>
    <w:rsid w:val="004A4E95"/>
    <w:rsid w:val="004A4EB4"/>
    <w:rsid w:val="004A51FA"/>
    <w:rsid w:val="004A5270"/>
    <w:rsid w:val="004A57FC"/>
    <w:rsid w:val="004A5D36"/>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199"/>
    <w:rsid w:val="004B6208"/>
    <w:rsid w:val="004B6301"/>
    <w:rsid w:val="004B6975"/>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6CC"/>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159"/>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112"/>
    <w:rsid w:val="00510374"/>
    <w:rsid w:val="00510444"/>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9CC"/>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1CA"/>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00B"/>
    <w:rsid w:val="00562667"/>
    <w:rsid w:val="00562757"/>
    <w:rsid w:val="005627C0"/>
    <w:rsid w:val="00562915"/>
    <w:rsid w:val="00562CDC"/>
    <w:rsid w:val="00563379"/>
    <w:rsid w:val="005635B9"/>
    <w:rsid w:val="00563FD2"/>
    <w:rsid w:val="00564100"/>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DEF"/>
    <w:rsid w:val="00583E78"/>
    <w:rsid w:val="00584496"/>
    <w:rsid w:val="00584D2C"/>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C33"/>
    <w:rsid w:val="00593C70"/>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59"/>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73F"/>
    <w:rsid w:val="005B7824"/>
    <w:rsid w:val="005B78CA"/>
    <w:rsid w:val="005B7A4C"/>
    <w:rsid w:val="005B7A5C"/>
    <w:rsid w:val="005C001C"/>
    <w:rsid w:val="005C01BD"/>
    <w:rsid w:val="005C03A9"/>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758"/>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8DA"/>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156"/>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313"/>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195"/>
    <w:rsid w:val="00610224"/>
    <w:rsid w:val="006102C6"/>
    <w:rsid w:val="006103F0"/>
    <w:rsid w:val="00610B78"/>
    <w:rsid w:val="006113A9"/>
    <w:rsid w:val="00611876"/>
    <w:rsid w:val="00611C82"/>
    <w:rsid w:val="006123BB"/>
    <w:rsid w:val="006125DB"/>
    <w:rsid w:val="0061269A"/>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1007"/>
    <w:rsid w:val="00631826"/>
    <w:rsid w:val="00632170"/>
    <w:rsid w:val="00632474"/>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37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860"/>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34A"/>
    <w:rsid w:val="006635DC"/>
    <w:rsid w:val="00663638"/>
    <w:rsid w:val="0066369A"/>
    <w:rsid w:val="0066388D"/>
    <w:rsid w:val="00663908"/>
    <w:rsid w:val="00663AE3"/>
    <w:rsid w:val="00663CAF"/>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488"/>
    <w:rsid w:val="00672565"/>
    <w:rsid w:val="006725CC"/>
    <w:rsid w:val="0067273D"/>
    <w:rsid w:val="00672966"/>
    <w:rsid w:val="006733B2"/>
    <w:rsid w:val="006735BC"/>
    <w:rsid w:val="00673BDE"/>
    <w:rsid w:val="00673EB7"/>
    <w:rsid w:val="00673FBF"/>
    <w:rsid w:val="006740F1"/>
    <w:rsid w:val="0067439E"/>
    <w:rsid w:val="00674460"/>
    <w:rsid w:val="00674824"/>
    <w:rsid w:val="006754D4"/>
    <w:rsid w:val="00675652"/>
    <w:rsid w:val="0067568E"/>
    <w:rsid w:val="006758E5"/>
    <w:rsid w:val="00675ECB"/>
    <w:rsid w:val="0067649C"/>
    <w:rsid w:val="006767B8"/>
    <w:rsid w:val="00676EEB"/>
    <w:rsid w:val="00677453"/>
    <w:rsid w:val="00677725"/>
    <w:rsid w:val="00677D0D"/>
    <w:rsid w:val="00677F10"/>
    <w:rsid w:val="0068013A"/>
    <w:rsid w:val="00680764"/>
    <w:rsid w:val="00680A97"/>
    <w:rsid w:val="00680F30"/>
    <w:rsid w:val="00680F72"/>
    <w:rsid w:val="00680F81"/>
    <w:rsid w:val="0068102D"/>
    <w:rsid w:val="00681254"/>
    <w:rsid w:val="00681307"/>
    <w:rsid w:val="006817D2"/>
    <w:rsid w:val="00681AF5"/>
    <w:rsid w:val="006820C0"/>
    <w:rsid w:val="0068226B"/>
    <w:rsid w:val="00682389"/>
    <w:rsid w:val="00682508"/>
    <w:rsid w:val="00682CC0"/>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72"/>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A7FC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2C0"/>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67A"/>
    <w:rsid w:val="006D72E1"/>
    <w:rsid w:val="006D74C9"/>
    <w:rsid w:val="006D7598"/>
    <w:rsid w:val="006D7B93"/>
    <w:rsid w:val="006D7BBD"/>
    <w:rsid w:val="006D7C30"/>
    <w:rsid w:val="006D7D69"/>
    <w:rsid w:val="006D7DAD"/>
    <w:rsid w:val="006D7EC6"/>
    <w:rsid w:val="006E0262"/>
    <w:rsid w:val="006E0566"/>
    <w:rsid w:val="006E076B"/>
    <w:rsid w:val="006E0B16"/>
    <w:rsid w:val="006E1135"/>
    <w:rsid w:val="006E1437"/>
    <w:rsid w:val="006E1469"/>
    <w:rsid w:val="006E176F"/>
    <w:rsid w:val="006E1A01"/>
    <w:rsid w:val="006E1A68"/>
    <w:rsid w:val="006E1C34"/>
    <w:rsid w:val="006E1E45"/>
    <w:rsid w:val="006E22CC"/>
    <w:rsid w:val="006E3CA4"/>
    <w:rsid w:val="006E3CF3"/>
    <w:rsid w:val="006E3D3A"/>
    <w:rsid w:val="006E4231"/>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1E73"/>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44"/>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288"/>
    <w:rsid w:val="007663A3"/>
    <w:rsid w:val="00766559"/>
    <w:rsid w:val="007669EF"/>
    <w:rsid w:val="00766B0E"/>
    <w:rsid w:val="00766BFB"/>
    <w:rsid w:val="00766ED2"/>
    <w:rsid w:val="0076731C"/>
    <w:rsid w:val="007673EE"/>
    <w:rsid w:val="0076747C"/>
    <w:rsid w:val="007674C6"/>
    <w:rsid w:val="00767703"/>
    <w:rsid w:val="007678B6"/>
    <w:rsid w:val="007700C8"/>
    <w:rsid w:val="00770272"/>
    <w:rsid w:val="007708D5"/>
    <w:rsid w:val="00770AF0"/>
    <w:rsid w:val="00770CEE"/>
    <w:rsid w:val="00770DD2"/>
    <w:rsid w:val="00770F70"/>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6FDD"/>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C5"/>
    <w:rsid w:val="007842FE"/>
    <w:rsid w:val="007843D0"/>
    <w:rsid w:val="0078440C"/>
    <w:rsid w:val="00784702"/>
    <w:rsid w:val="00784A47"/>
    <w:rsid w:val="00784C31"/>
    <w:rsid w:val="00784EA1"/>
    <w:rsid w:val="00784ECF"/>
    <w:rsid w:val="00784FC7"/>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467"/>
    <w:rsid w:val="007B2638"/>
    <w:rsid w:val="007B2BB1"/>
    <w:rsid w:val="007B2FFB"/>
    <w:rsid w:val="007B3352"/>
    <w:rsid w:val="007B3476"/>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563"/>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8BE"/>
    <w:rsid w:val="007F0B77"/>
    <w:rsid w:val="007F0B82"/>
    <w:rsid w:val="007F0CDB"/>
    <w:rsid w:val="007F0DD3"/>
    <w:rsid w:val="007F1083"/>
    <w:rsid w:val="007F11BA"/>
    <w:rsid w:val="007F18C0"/>
    <w:rsid w:val="007F2477"/>
    <w:rsid w:val="007F2C1D"/>
    <w:rsid w:val="007F2D0B"/>
    <w:rsid w:val="007F2DBB"/>
    <w:rsid w:val="007F2ED4"/>
    <w:rsid w:val="007F3960"/>
    <w:rsid w:val="007F3FB0"/>
    <w:rsid w:val="007F41D6"/>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FC"/>
    <w:rsid w:val="00825EEF"/>
    <w:rsid w:val="0082618F"/>
    <w:rsid w:val="00826204"/>
    <w:rsid w:val="008263E0"/>
    <w:rsid w:val="008267C1"/>
    <w:rsid w:val="00826D90"/>
    <w:rsid w:val="00827015"/>
    <w:rsid w:val="00827109"/>
    <w:rsid w:val="008272E9"/>
    <w:rsid w:val="00827A41"/>
    <w:rsid w:val="00827AF3"/>
    <w:rsid w:val="00830BFD"/>
    <w:rsid w:val="008310CB"/>
    <w:rsid w:val="0083179C"/>
    <w:rsid w:val="00831F85"/>
    <w:rsid w:val="00832142"/>
    <w:rsid w:val="00832C18"/>
    <w:rsid w:val="00832CAF"/>
    <w:rsid w:val="0083311A"/>
    <w:rsid w:val="00833E52"/>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37EF2"/>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90A"/>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AE8"/>
    <w:rsid w:val="00850B13"/>
    <w:rsid w:val="00850CEB"/>
    <w:rsid w:val="00851B22"/>
    <w:rsid w:val="008522C5"/>
    <w:rsid w:val="00852338"/>
    <w:rsid w:val="00852AA6"/>
    <w:rsid w:val="00852C51"/>
    <w:rsid w:val="00853222"/>
    <w:rsid w:val="00853794"/>
    <w:rsid w:val="00853C45"/>
    <w:rsid w:val="00854090"/>
    <w:rsid w:val="008540C8"/>
    <w:rsid w:val="00854983"/>
    <w:rsid w:val="00854A91"/>
    <w:rsid w:val="00854AD5"/>
    <w:rsid w:val="00854E0E"/>
    <w:rsid w:val="008553CA"/>
    <w:rsid w:val="00856301"/>
    <w:rsid w:val="008569DF"/>
    <w:rsid w:val="00856D2B"/>
    <w:rsid w:val="00856E07"/>
    <w:rsid w:val="00856E4A"/>
    <w:rsid w:val="00857115"/>
    <w:rsid w:val="0085722A"/>
    <w:rsid w:val="00857237"/>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918"/>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57F"/>
    <w:rsid w:val="008A4DAC"/>
    <w:rsid w:val="008A4E04"/>
    <w:rsid w:val="008A519E"/>
    <w:rsid w:val="008A5363"/>
    <w:rsid w:val="008A53C3"/>
    <w:rsid w:val="008A59E9"/>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E04"/>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9A6"/>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D61"/>
    <w:rsid w:val="00933DE4"/>
    <w:rsid w:val="00933F4A"/>
    <w:rsid w:val="00934044"/>
    <w:rsid w:val="009342DF"/>
    <w:rsid w:val="00934760"/>
    <w:rsid w:val="00934AEC"/>
    <w:rsid w:val="00934E22"/>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B89"/>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724"/>
    <w:rsid w:val="00963063"/>
    <w:rsid w:val="00963811"/>
    <w:rsid w:val="0096392B"/>
    <w:rsid w:val="0096397B"/>
    <w:rsid w:val="009640FD"/>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9DD"/>
    <w:rsid w:val="00980ACA"/>
    <w:rsid w:val="00980F14"/>
    <w:rsid w:val="009813EF"/>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51AB"/>
    <w:rsid w:val="0099531F"/>
    <w:rsid w:val="00995360"/>
    <w:rsid w:val="009954AD"/>
    <w:rsid w:val="00996575"/>
    <w:rsid w:val="009968EC"/>
    <w:rsid w:val="00996A8B"/>
    <w:rsid w:val="00996BBC"/>
    <w:rsid w:val="00996CD4"/>
    <w:rsid w:val="0099731A"/>
    <w:rsid w:val="009975D0"/>
    <w:rsid w:val="0099795C"/>
    <w:rsid w:val="009979D6"/>
    <w:rsid w:val="00997CA3"/>
    <w:rsid w:val="009A0212"/>
    <w:rsid w:val="009A031F"/>
    <w:rsid w:val="009A035A"/>
    <w:rsid w:val="009A043C"/>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94D"/>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BCD"/>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0C8"/>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E5"/>
    <w:rsid w:val="00A511FB"/>
    <w:rsid w:val="00A514EB"/>
    <w:rsid w:val="00A51C2A"/>
    <w:rsid w:val="00A521E0"/>
    <w:rsid w:val="00A52495"/>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C8A"/>
    <w:rsid w:val="00A61F65"/>
    <w:rsid w:val="00A621F3"/>
    <w:rsid w:val="00A623EB"/>
    <w:rsid w:val="00A623EF"/>
    <w:rsid w:val="00A62454"/>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171"/>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65"/>
    <w:rsid w:val="00A9692B"/>
    <w:rsid w:val="00A96CF6"/>
    <w:rsid w:val="00A96D7E"/>
    <w:rsid w:val="00A9727C"/>
    <w:rsid w:val="00A97584"/>
    <w:rsid w:val="00A97666"/>
    <w:rsid w:val="00A97B8C"/>
    <w:rsid w:val="00A97DBD"/>
    <w:rsid w:val="00A97EF9"/>
    <w:rsid w:val="00AA0003"/>
    <w:rsid w:val="00AA00B6"/>
    <w:rsid w:val="00AA083F"/>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04A"/>
    <w:rsid w:val="00AB4157"/>
    <w:rsid w:val="00AB42FF"/>
    <w:rsid w:val="00AB4300"/>
    <w:rsid w:val="00AB4402"/>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28F"/>
    <w:rsid w:val="00AC0746"/>
    <w:rsid w:val="00AC08C8"/>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9CC"/>
    <w:rsid w:val="00B23C57"/>
    <w:rsid w:val="00B23D1C"/>
    <w:rsid w:val="00B23E2E"/>
    <w:rsid w:val="00B244D1"/>
    <w:rsid w:val="00B2487E"/>
    <w:rsid w:val="00B24F49"/>
    <w:rsid w:val="00B25201"/>
    <w:rsid w:val="00B25461"/>
    <w:rsid w:val="00B2547B"/>
    <w:rsid w:val="00B25585"/>
    <w:rsid w:val="00B2571D"/>
    <w:rsid w:val="00B2575A"/>
    <w:rsid w:val="00B25A0E"/>
    <w:rsid w:val="00B25A70"/>
    <w:rsid w:val="00B25BD8"/>
    <w:rsid w:val="00B25E1D"/>
    <w:rsid w:val="00B25F9A"/>
    <w:rsid w:val="00B2613A"/>
    <w:rsid w:val="00B263BE"/>
    <w:rsid w:val="00B269CE"/>
    <w:rsid w:val="00B26E38"/>
    <w:rsid w:val="00B2757B"/>
    <w:rsid w:val="00B27D54"/>
    <w:rsid w:val="00B30EB7"/>
    <w:rsid w:val="00B317EB"/>
    <w:rsid w:val="00B31DDA"/>
    <w:rsid w:val="00B31E5F"/>
    <w:rsid w:val="00B321E0"/>
    <w:rsid w:val="00B322A7"/>
    <w:rsid w:val="00B32607"/>
    <w:rsid w:val="00B326BE"/>
    <w:rsid w:val="00B32D83"/>
    <w:rsid w:val="00B32EB5"/>
    <w:rsid w:val="00B32F7F"/>
    <w:rsid w:val="00B33126"/>
    <w:rsid w:val="00B33169"/>
    <w:rsid w:val="00B33452"/>
    <w:rsid w:val="00B338CE"/>
    <w:rsid w:val="00B3396B"/>
    <w:rsid w:val="00B33F7C"/>
    <w:rsid w:val="00B3426E"/>
    <w:rsid w:val="00B34390"/>
    <w:rsid w:val="00B3442C"/>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622"/>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BA"/>
    <w:rsid w:val="00B5444E"/>
    <w:rsid w:val="00B54989"/>
    <w:rsid w:val="00B54CC5"/>
    <w:rsid w:val="00B55223"/>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2DE"/>
    <w:rsid w:val="00B664EC"/>
    <w:rsid w:val="00B66801"/>
    <w:rsid w:val="00B668B4"/>
    <w:rsid w:val="00B66FFC"/>
    <w:rsid w:val="00B678CC"/>
    <w:rsid w:val="00B6796C"/>
    <w:rsid w:val="00B67B2B"/>
    <w:rsid w:val="00B7021B"/>
    <w:rsid w:val="00B70333"/>
    <w:rsid w:val="00B70A49"/>
    <w:rsid w:val="00B70EDB"/>
    <w:rsid w:val="00B71875"/>
    <w:rsid w:val="00B71A5D"/>
    <w:rsid w:val="00B71A79"/>
    <w:rsid w:val="00B71AEC"/>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3F16"/>
    <w:rsid w:val="00B8422F"/>
    <w:rsid w:val="00B8489E"/>
    <w:rsid w:val="00B84BE8"/>
    <w:rsid w:val="00B854EC"/>
    <w:rsid w:val="00B855A8"/>
    <w:rsid w:val="00B85837"/>
    <w:rsid w:val="00B85F67"/>
    <w:rsid w:val="00B86557"/>
    <w:rsid w:val="00B86D87"/>
    <w:rsid w:val="00B86D88"/>
    <w:rsid w:val="00B87324"/>
    <w:rsid w:val="00B87809"/>
    <w:rsid w:val="00B87C60"/>
    <w:rsid w:val="00B87F42"/>
    <w:rsid w:val="00B90165"/>
    <w:rsid w:val="00B90615"/>
    <w:rsid w:val="00B9076E"/>
    <w:rsid w:val="00B91150"/>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0D2"/>
    <w:rsid w:val="00B96228"/>
    <w:rsid w:val="00B96313"/>
    <w:rsid w:val="00B96906"/>
    <w:rsid w:val="00B96CF0"/>
    <w:rsid w:val="00B96DA2"/>
    <w:rsid w:val="00B97017"/>
    <w:rsid w:val="00B97059"/>
    <w:rsid w:val="00B9718D"/>
    <w:rsid w:val="00B977E6"/>
    <w:rsid w:val="00B97982"/>
    <w:rsid w:val="00BA047F"/>
    <w:rsid w:val="00BA067F"/>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5C1"/>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449"/>
    <w:rsid w:val="00C14691"/>
    <w:rsid w:val="00C14C8D"/>
    <w:rsid w:val="00C14EF8"/>
    <w:rsid w:val="00C15135"/>
    <w:rsid w:val="00C159ED"/>
    <w:rsid w:val="00C16386"/>
    <w:rsid w:val="00C165C6"/>
    <w:rsid w:val="00C1662C"/>
    <w:rsid w:val="00C16813"/>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F2A"/>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F34"/>
    <w:rsid w:val="00C67F67"/>
    <w:rsid w:val="00C70366"/>
    <w:rsid w:val="00C7040D"/>
    <w:rsid w:val="00C70B8C"/>
    <w:rsid w:val="00C71148"/>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4A1"/>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3A2"/>
    <w:rsid w:val="00CA6BDF"/>
    <w:rsid w:val="00CA7239"/>
    <w:rsid w:val="00CA7E66"/>
    <w:rsid w:val="00CB010F"/>
    <w:rsid w:val="00CB01BC"/>
    <w:rsid w:val="00CB03CF"/>
    <w:rsid w:val="00CB047F"/>
    <w:rsid w:val="00CB11BD"/>
    <w:rsid w:val="00CB1368"/>
    <w:rsid w:val="00CB167F"/>
    <w:rsid w:val="00CB1988"/>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1E74"/>
    <w:rsid w:val="00CC27F5"/>
    <w:rsid w:val="00CC2A5F"/>
    <w:rsid w:val="00CC2D18"/>
    <w:rsid w:val="00CC2EFE"/>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0EE"/>
    <w:rsid w:val="00CE2282"/>
    <w:rsid w:val="00CE253D"/>
    <w:rsid w:val="00CE2858"/>
    <w:rsid w:val="00CE2E82"/>
    <w:rsid w:val="00CE3257"/>
    <w:rsid w:val="00CE38AA"/>
    <w:rsid w:val="00CE3CDC"/>
    <w:rsid w:val="00CE3D16"/>
    <w:rsid w:val="00CE3D41"/>
    <w:rsid w:val="00CE3FBA"/>
    <w:rsid w:val="00CE4222"/>
    <w:rsid w:val="00CE4564"/>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33A"/>
    <w:rsid w:val="00D00522"/>
    <w:rsid w:val="00D007DD"/>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FC"/>
    <w:rsid w:val="00D33C0E"/>
    <w:rsid w:val="00D3410B"/>
    <w:rsid w:val="00D344C9"/>
    <w:rsid w:val="00D3461C"/>
    <w:rsid w:val="00D34965"/>
    <w:rsid w:val="00D358B2"/>
    <w:rsid w:val="00D359BB"/>
    <w:rsid w:val="00D3609F"/>
    <w:rsid w:val="00D3610A"/>
    <w:rsid w:val="00D366C8"/>
    <w:rsid w:val="00D368C6"/>
    <w:rsid w:val="00D36C45"/>
    <w:rsid w:val="00D36C8E"/>
    <w:rsid w:val="00D36D23"/>
    <w:rsid w:val="00D36D5A"/>
    <w:rsid w:val="00D37A26"/>
    <w:rsid w:val="00D37C2D"/>
    <w:rsid w:val="00D37F6A"/>
    <w:rsid w:val="00D40076"/>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2C"/>
    <w:rsid w:val="00D50C82"/>
    <w:rsid w:val="00D50F95"/>
    <w:rsid w:val="00D5102A"/>
    <w:rsid w:val="00D512D1"/>
    <w:rsid w:val="00D513BB"/>
    <w:rsid w:val="00D513F0"/>
    <w:rsid w:val="00D5144F"/>
    <w:rsid w:val="00D51565"/>
    <w:rsid w:val="00D51611"/>
    <w:rsid w:val="00D51AAF"/>
    <w:rsid w:val="00D51F84"/>
    <w:rsid w:val="00D52200"/>
    <w:rsid w:val="00D52400"/>
    <w:rsid w:val="00D524C7"/>
    <w:rsid w:val="00D527A2"/>
    <w:rsid w:val="00D52A9A"/>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36A"/>
    <w:rsid w:val="00D8054B"/>
    <w:rsid w:val="00D80AB8"/>
    <w:rsid w:val="00D80ADF"/>
    <w:rsid w:val="00D80BE9"/>
    <w:rsid w:val="00D80C93"/>
    <w:rsid w:val="00D80CCB"/>
    <w:rsid w:val="00D8130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FA"/>
    <w:rsid w:val="00D85D05"/>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D5D"/>
    <w:rsid w:val="00DB0D7C"/>
    <w:rsid w:val="00DB0F47"/>
    <w:rsid w:val="00DB118D"/>
    <w:rsid w:val="00DB1539"/>
    <w:rsid w:val="00DB1F98"/>
    <w:rsid w:val="00DB2557"/>
    <w:rsid w:val="00DB27E1"/>
    <w:rsid w:val="00DB2CDC"/>
    <w:rsid w:val="00DB2CF9"/>
    <w:rsid w:val="00DB2D74"/>
    <w:rsid w:val="00DB2F94"/>
    <w:rsid w:val="00DB2FDC"/>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15C"/>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1954"/>
    <w:rsid w:val="00DE20FB"/>
    <w:rsid w:val="00DE21CF"/>
    <w:rsid w:val="00DE265C"/>
    <w:rsid w:val="00DE2766"/>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1CA"/>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396"/>
    <w:rsid w:val="00E25F1D"/>
    <w:rsid w:val="00E25F49"/>
    <w:rsid w:val="00E2603D"/>
    <w:rsid w:val="00E2617B"/>
    <w:rsid w:val="00E26224"/>
    <w:rsid w:val="00E2690E"/>
    <w:rsid w:val="00E272FE"/>
    <w:rsid w:val="00E274B2"/>
    <w:rsid w:val="00E27521"/>
    <w:rsid w:val="00E27CCA"/>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3E8"/>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E12"/>
    <w:rsid w:val="00E60F80"/>
    <w:rsid w:val="00E6134E"/>
    <w:rsid w:val="00E613B1"/>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61B"/>
    <w:rsid w:val="00EB534C"/>
    <w:rsid w:val="00EB55D2"/>
    <w:rsid w:val="00EB56E5"/>
    <w:rsid w:val="00EB5762"/>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1F1A"/>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08"/>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97D"/>
    <w:rsid w:val="00F01A58"/>
    <w:rsid w:val="00F021B1"/>
    <w:rsid w:val="00F022D3"/>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445"/>
    <w:rsid w:val="00F07A95"/>
    <w:rsid w:val="00F101FA"/>
    <w:rsid w:val="00F10437"/>
    <w:rsid w:val="00F10465"/>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0F88"/>
    <w:rsid w:val="00F21048"/>
    <w:rsid w:val="00F210AB"/>
    <w:rsid w:val="00F2157F"/>
    <w:rsid w:val="00F21758"/>
    <w:rsid w:val="00F21857"/>
    <w:rsid w:val="00F218EF"/>
    <w:rsid w:val="00F21A66"/>
    <w:rsid w:val="00F21DC3"/>
    <w:rsid w:val="00F21F61"/>
    <w:rsid w:val="00F22444"/>
    <w:rsid w:val="00F22965"/>
    <w:rsid w:val="00F22C74"/>
    <w:rsid w:val="00F22C96"/>
    <w:rsid w:val="00F22CB2"/>
    <w:rsid w:val="00F22FC1"/>
    <w:rsid w:val="00F2357F"/>
    <w:rsid w:val="00F23A0F"/>
    <w:rsid w:val="00F23BD0"/>
    <w:rsid w:val="00F23D7A"/>
    <w:rsid w:val="00F23FCA"/>
    <w:rsid w:val="00F2456B"/>
    <w:rsid w:val="00F2457D"/>
    <w:rsid w:val="00F24698"/>
    <w:rsid w:val="00F2482E"/>
    <w:rsid w:val="00F24A57"/>
    <w:rsid w:val="00F24D96"/>
    <w:rsid w:val="00F24F4D"/>
    <w:rsid w:val="00F24FA0"/>
    <w:rsid w:val="00F25157"/>
    <w:rsid w:val="00F2552F"/>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2A"/>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71"/>
    <w:rsid w:val="00FA3C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22E5"/>
    <w:rsid w:val="00FB2864"/>
    <w:rsid w:val="00FB2CEB"/>
    <w:rsid w:val="00FB2F85"/>
    <w:rsid w:val="00FB2F94"/>
    <w:rsid w:val="00FB3A87"/>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804"/>
    <w:rsid w:val="00FD282A"/>
    <w:rsid w:val="00FD2A71"/>
    <w:rsid w:val="00FD2D1A"/>
    <w:rsid w:val="00FD2D72"/>
    <w:rsid w:val="00FD3059"/>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A"/>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0E2"/>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F1DEB8D76244230B09AAA10DDEB8FAB"/>
        <w:category>
          <w:name w:val="General"/>
          <w:gallery w:val="placeholder"/>
        </w:category>
        <w:types>
          <w:type w:val="bbPlcHdr"/>
        </w:types>
        <w:behaviors>
          <w:behavior w:val="content"/>
        </w:behaviors>
        <w:guid w:val="{369C70A5-6499-43E9-99B2-7DABDC621D6D}"/>
      </w:docPartPr>
      <w:docPartBody>
        <w:p w:rsidR="005F4F0B" w:rsidRDefault="00971A41" w:rsidP="00971A41">
          <w:pPr>
            <w:pStyle w:val="BF1DEB8D76244230B09AAA10DDEB8FAB"/>
          </w:pPr>
          <w:r w:rsidRPr="008A6376">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A41"/>
    <w:rsid w:val="004F782F"/>
    <w:rsid w:val="005C69A7"/>
    <w:rsid w:val="005F4F0B"/>
    <w:rsid w:val="006864C7"/>
    <w:rsid w:val="00971A41"/>
    <w:rsid w:val="00A01F6C"/>
    <w:rsid w:val="00F73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F4F0B"/>
    <w:rPr>
      <w:color w:val="808080"/>
    </w:rPr>
  </w:style>
  <w:style w:type="paragraph" w:customStyle="1" w:styleId="BF1DEB8D76244230B09AAA10DDEB8FAB">
    <w:name w:val="BF1DEB8D76244230B09AAA10DDEB8FAB"/>
    <w:rsid w:val="00971A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customXml/itemProps4.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3468</Words>
  <Characters>17657</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11</cp:revision>
  <cp:lastPrinted>2014-11-07T05:38:00Z</cp:lastPrinted>
  <dcterms:created xsi:type="dcterms:W3CDTF">2021-10-01T22:41:00Z</dcterms:created>
  <dcterms:modified xsi:type="dcterms:W3CDTF">2021-10-02T01:11:00Z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